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F543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№051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F5430" w:rsidRPr="00CF5430">
        <w:rPr>
          <w:rFonts w:asciiTheme="majorHAnsi" w:hAnsiTheme="majorHAnsi" w:cstheme="minorHAnsi"/>
          <w:b/>
        </w:rPr>
        <w:t>Я познаю мир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F5430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№357 Д</w:t>
            </w:r>
            <w:r w:rsidRPr="002734E1">
              <w:rPr>
                <w:rFonts w:asciiTheme="majorHAnsi" w:hAnsiTheme="majorHAnsi" w:cstheme="minorHAnsi"/>
              </w:rPr>
              <w:t>/</w:t>
            </w:r>
            <w:r>
              <w:rPr>
                <w:rFonts w:asciiTheme="majorHAnsi" w:hAnsiTheme="majorHAnsi" w:cstheme="minorHAnsi"/>
              </w:rPr>
              <w:t>с «Золотая рыбка», г.Новосибирск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F5430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Данилина Татьяна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233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5430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1BD9-1141-474B-8E72-118EDCFA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2022-12-15T09:38:00Z</dcterms:modified>
</cp:coreProperties>
</file>