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97D9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A012C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A012C" w:rsidRPr="002A012C">
        <w:rPr>
          <w:rFonts w:ascii="Cambria" w:hAnsi="Cambria" w:cs="Arial"/>
          <w:b/>
          <w:sz w:val="24"/>
          <w:szCs w:val="24"/>
        </w:rPr>
        <w:t>Презентации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2A012C" w:rsidRPr="00724435" w:rsidRDefault="002A012C" w:rsidP="00724435">
            <w:pPr>
              <w:jc w:val="center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724435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724435">
              <w:rPr>
                <w:rFonts w:asciiTheme="majorHAnsi" w:hAnsiTheme="majorHAnsi" w:cstheme="minorHAnsi"/>
                <w:sz w:val="24"/>
                <w:szCs w:val="24"/>
              </w:rPr>
              <w:t>Кемеровская обл., г. Междуреченск</w:t>
            </w:r>
          </w:p>
          <w:p w:rsidR="00B65AAB" w:rsidRPr="00724435" w:rsidRDefault="00B65AAB" w:rsidP="0072443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2A012C" w:rsidRPr="00724435" w:rsidRDefault="002A012C" w:rsidP="0072443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4435">
              <w:rPr>
                <w:rFonts w:asciiTheme="majorHAnsi" w:hAnsiTheme="majorHAnsi" w:cstheme="minorHAnsi"/>
                <w:sz w:val="24"/>
                <w:szCs w:val="24"/>
              </w:rPr>
              <w:t>Зальцзейлер Ольга Олеговна,</w:t>
            </w:r>
          </w:p>
          <w:p w:rsidR="00B65AAB" w:rsidRPr="00724435" w:rsidRDefault="002A012C" w:rsidP="0072443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4435">
              <w:rPr>
                <w:rFonts w:asciiTheme="majorHAnsi" w:hAnsiTheme="majorHAnsi" w:cstheme="minorHAnsi"/>
                <w:sz w:val="24"/>
                <w:szCs w:val="24"/>
              </w:rPr>
              <w:t>Мирошникова  Елена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D683B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012C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C7F69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4435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C10A-3AEA-45D9-94B4-12CAEBEE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2022-10-17T13:31:00Z</dcterms:modified>
</cp:coreProperties>
</file>