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E5C6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E5C62" w:rsidRPr="000E5C62">
        <w:rPr>
          <w:rFonts w:asciiTheme="majorHAnsi" w:hAnsiTheme="majorHAnsi" w:cs="Arial"/>
          <w:b/>
        </w:rPr>
        <w:t>Мастер-класс как эффективная форма демонстрации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0E5C62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33AD3">
              <w:rPr>
                <w:rFonts w:cstheme="minorHAnsi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  <w:r>
              <w:rPr>
                <w:rFonts w:cstheme="minorHAnsi"/>
                <w:sz w:val="20"/>
                <w:szCs w:val="20"/>
              </w:rPr>
              <w:t xml:space="preserve"> (ГГУ)</w:t>
            </w:r>
          </w:p>
        </w:tc>
        <w:tc>
          <w:tcPr>
            <w:tcW w:w="3710" w:type="dxa"/>
          </w:tcPr>
          <w:p w:rsidR="008B1A08" w:rsidRPr="00E8666E" w:rsidRDefault="000E5C62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Измайлова Мария Романовна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5C62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C7CAA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9347-CD8F-4498-926E-ECFD10E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2022-06-14T13:42:00Z</dcterms:modified>
</cp:coreProperties>
</file>