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D6E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D6EC5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D6EC5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D6EC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D6EC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D6E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D6EC5" w:rsidRPr="005D6EC5">
        <w:rPr>
          <w:rFonts w:asciiTheme="majorHAnsi" w:hAnsiTheme="majorHAnsi" w:cs="Arial"/>
          <w:b/>
        </w:rPr>
        <w:t>Всероссийский конкурс для студентов СПО «Дорога к профессионализму»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5D6EC5" w:rsidRPr="00FF4F08" w:rsidRDefault="005D6EC5" w:rsidP="00FF4F08">
            <w:pPr>
              <w:jc w:val="center"/>
              <w:rPr>
                <w:sz w:val="24"/>
                <w:szCs w:val="24"/>
              </w:rPr>
            </w:pPr>
            <w:r w:rsidRPr="00FF4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КГБПОУ  «Славгородский педагогический колледж»</w:t>
            </w:r>
          </w:p>
          <w:p w:rsidR="008B1A08" w:rsidRPr="00FF4F08" w:rsidRDefault="008B1A08" w:rsidP="00FF4F0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B1A08" w:rsidRPr="00FF4F08" w:rsidRDefault="005D6EC5" w:rsidP="00FF4F0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F4F08">
              <w:rPr>
                <w:rFonts w:ascii="Times New Roman" w:hAnsi="Times New Roman"/>
                <w:sz w:val="24"/>
                <w:szCs w:val="24"/>
              </w:rPr>
              <w:t>Бондаренко Елена Андреевна</w:t>
            </w:r>
          </w:p>
        </w:tc>
        <w:tc>
          <w:tcPr>
            <w:tcW w:w="2286" w:type="dxa"/>
          </w:tcPr>
          <w:p w:rsidR="008B1A08" w:rsidRPr="006E1F46" w:rsidRDefault="005D6EC5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68D2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6EC5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3CF8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912B-D4E9-4B8E-B7D8-77BD93B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2022-05-17T18:12:00Z</dcterms:modified>
</cp:coreProperties>
</file>