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90AC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90ACD" w:rsidRPr="00490ACD">
        <w:rPr>
          <w:rFonts w:asciiTheme="majorHAnsi" w:hAnsiTheme="majorHAnsi" w:cs="Arial"/>
          <w:b/>
        </w:rPr>
        <w:t>Дорожная азбука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490ACD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города Новосибирска «Детский сад №432  Солнечный зайчик</w:t>
            </w:r>
          </w:p>
        </w:tc>
        <w:tc>
          <w:tcPr>
            <w:tcW w:w="3710" w:type="dxa"/>
          </w:tcPr>
          <w:p w:rsidR="008B1A08" w:rsidRPr="00905210" w:rsidRDefault="00490ACD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Козырева Валерия Игоревна, Донсков Глеб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Владленович</w:t>
            </w:r>
            <w:proofErr w:type="spellEnd"/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0ACD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1A0F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3545-3832-408C-A2B7-4D0C4016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2022-04-14T11:34:00Z</dcterms:modified>
</cp:coreProperties>
</file>