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15586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15586">
        <w:rPr>
          <w:rFonts w:asciiTheme="majorHAnsi" w:hAnsiTheme="majorHAnsi" w:cstheme="minorHAnsi"/>
          <w:lang w:val="en-US"/>
        </w:rPr>
        <w:t>. 8-923-606-29-50</w:t>
      </w:r>
    </w:p>
    <w:p w:rsidR="00765142" w:rsidRPr="00915586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1558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15586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1558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1558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1558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15586" w:rsidRPr="00915586">
        <w:rPr>
          <w:rFonts w:ascii="Cambria" w:hAnsi="Cambria" w:cs="Arial"/>
          <w:b/>
          <w:sz w:val="24"/>
          <w:szCs w:val="24"/>
        </w:rPr>
        <w:t>Здравствуй, Масленица – 2023!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15586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 Васьковский детский сад», Кемеровская область, Ст. Падунская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1558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Камынина Марина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5586"/>
    <w:rsid w:val="00916A1C"/>
    <w:rsid w:val="00917097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4BF4-5F4E-405E-86C4-BA88CE8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2023-02-17T08:02:00Z</dcterms:modified>
</cp:coreProperties>
</file>