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E266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E266B" w:rsidRPr="006E266B">
        <w:rPr>
          <w:rFonts w:ascii="Cambria" w:hAnsi="Cambria" w:cs="Arial"/>
          <w:b/>
          <w:sz w:val="24"/>
          <w:szCs w:val="24"/>
        </w:rPr>
        <w:t>Экологический конкурс. «Берегите землю!»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E266B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highlight w:val="white"/>
              </w:rPr>
              <w:t>МБОУ СОШ №29</w:t>
            </w:r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highlight w:val="white"/>
              </w:rPr>
              <w:t>г. Новороссийск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E266B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Серенкова Наталья Сергеевна, Крагель Виктория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3B2F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266B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A8EB-CDF0-4980-AE76-844CBED3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2014-07-03T15:28:00Z</dcterms:created>
  <dcterms:modified xsi:type="dcterms:W3CDTF">2023-01-16T18:52:00Z</dcterms:modified>
</cp:coreProperties>
</file>