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7083" w:rsidRPr="00E91E53" w:rsidRDefault="008A7083" w:rsidP="008A7083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7083" w:rsidRPr="00E91E53" w:rsidRDefault="008A7083" w:rsidP="008A708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7083" w:rsidRPr="00E91E53" w:rsidRDefault="008A7083" w:rsidP="008A708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7083" w:rsidRPr="00E91E53" w:rsidRDefault="008A7083" w:rsidP="008A708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7083" w:rsidRPr="00E91E53" w:rsidRDefault="008A7083" w:rsidP="008A708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7083" w:rsidRPr="00E91E53" w:rsidRDefault="008A7083" w:rsidP="008A7083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7083" w:rsidRPr="00E91E53" w:rsidRDefault="008A7083" w:rsidP="008A708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7083" w:rsidRPr="00E91E53" w:rsidRDefault="008A7083" w:rsidP="008A708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E347F">
        <w:rPr>
          <w:rFonts w:asciiTheme="majorHAnsi" w:hAnsiTheme="majorHAnsi"/>
          <w:b/>
          <w:sz w:val="24"/>
          <w:szCs w:val="24"/>
        </w:rPr>
        <w:t xml:space="preserve"> 202</w:t>
      </w:r>
      <w:r w:rsidR="008A7083">
        <w:rPr>
          <w:rFonts w:asciiTheme="majorHAnsi" w:hAnsiTheme="majorHAnsi"/>
          <w:b/>
          <w:sz w:val="24"/>
          <w:szCs w:val="24"/>
        </w:rPr>
        <w:t>5</w:t>
      </w:r>
      <w:r w:rsidR="001A4D8D">
        <w:rPr>
          <w:rFonts w:asciiTheme="majorHAnsi" w:hAnsiTheme="majorHAnsi"/>
          <w:b/>
          <w:sz w:val="24"/>
          <w:szCs w:val="24"/>
        </w:rPr>
        <w:t>-202</w:t>
      </w:r>
      <w:r w:rsidR="008A7083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1A4D8D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03524B" w:rsidRPr="0003524B">
        <w:rPr>
          <w:rFonts w:asciiTheme="majorHAnsi" w:hAnsiTheme="majorHAnsi"/>
          <w:b/>
          <w:sz w:val="24"/>
          <w:szCs w:val="24"/>
        </w:rPr>
        <w:t>Учитель музыки. Профессиональное тестирование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0F2D79" w:rsidRPr="00EE347F" w:rsidRDefault="00DB4234" w:rsidP="000F2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0F2D79">
        <w:rPr>
          <w:rFonts w:asciiTheme="majorHAnsi" w:hAnsiTheme="majorHAnsi"/>
          <w:bCs/>
        </w:rPr>
        <w:t xml:space="preserve"> </w:t>
      </w:r>
      <w:r w:rsidR="000F2D79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0F2D79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0F2D79" w:rsidRPr="00EE347F">
          <w:rPr>
            <w:rStyle w:val="a6"/>
            <w:rFonts w:cs="Times New Roman"/>
            <w:shd w:val="clear" w:color="auto" w:fill="FFFFFF"/>
          </w:rPr>
          <w:t>@</w:t>
        </w:r>
        <w:r w:rsidR="000F2D79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0F2D79" w:rsidRPr="00EE347F">
          <w:rPr>
            <w:rStyle w:val="a6"/>
            <w:rFonts w:cs="Times New Roman"/>
            <w:shd w:val="clear" w:color="auto" w:fill="FFFFFF"/>
          </w:rPr>
          <w:t>.</w:t>
        </w:r>
        <w:r w:rsidR="000F2D79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0F2D79" w:rsidRDefault="00DB42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0F2D79">
        <w:rPr>
          <w:rFonts w:asciiTheme="majorHAnsi" w:hAnsiTheme="majorHAnsi" w:cs="Times New Roman"/>
        </w:rPr>
        <w:t>.</w:t>
      </w:r>
    </w:p>
    <w:p w:rsidR="00DB4234" w:rsidRPr="00EE347F" w:rsidRDefault="00DB42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0F2D79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03524B" w:rsidRPr="0003524B">
              <w:rPr>
                <w:rFonts w:asciiTheme="majorHAnsi" w:hAnsiTheme="majorHAnsi"/>
                <w:color w:val="000000" w:themeColor="text1"/>
              </w:rPr>
              <w:t>Учитель музыки. Профессиональное тестирование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03524B" w:rsidRDefault="0003524B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7E01CE" w:rsidRPr="002823E7" w:rsidRDefault="0003524B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eastAsia="Times New Roman" w:hAnsi="Arial" w:cs="Arial"/>
          <w:vanish/>
          <w:lang w:eastAsia="ru-RU"/>
        </w:rPr>
      </w:pPr>
      <w:r w:rsidRPr="00F9036F">
        <w:rPr>
          <w:rFonts w:cstheme="minorHAnsi"/>
          <w:b/>
          <w:color w:val="000000" w:themeColor="text1"/>
        </w:rPr>
        <w:lastRenderedPageBreak/>
        <w:t>1. Быстрое многократное чередование 2-х созвучий или 2-х несмежных звуков. Часто применяется в эпизодах, связанных с воплощением чувства страха, душевного волнения</w:t>
      </w:r>
      <w:r>
        <w:rPr>
          <w:rFonts w:cstheme="minorHAnsi"/>
          <w:b/>
          <w:color w:val="000000" w:themeColor="text1"/>
        </w:rPr>
        <w:t>:</w:t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1) Тремоло;</w:t>
      </w:r>
      <w:r>
        <w:rPr>
          <w:rFonts w:cstheme="minorHAnsi"/>
          <w:color w:val="000000" w:themeColor="text1"/>
          <w:sz w:val="20"/>
          <w:szCs w:val="20"/>
        </w:rPr>
        <w:br/>
        <w:t>2) Арпеджио;</w:t>
      </w:r>
      <w:r>
        <w:rPr>
          <w:rFonts w:cstheme="minorHAnsi"/>
          <w:color w:val="000000" w:themeColor="text1"/>
          <w:sz w:val="20"/>
          <w:szCs w:val="20"/>
        </w:rPr>
        <w:br/>
        <w:t>3) Легато</w:t>
      </w:r>
      <w:r w:rsidRPr="00F9036F">
        <w:rPr>
          <w:rFonts w:cstheme="minorHAnsi"/>
          <w:color w:val="000000" w:themeColor="text1"/>
          <w:sz w:val="20"/>
          <w:szCs w:val="20"/>
        </w:rPr>
        <w:t>;</w:t>
      </w:r>
      <w:r w:rsidRPr="00F9036F">
        <w:rPr>
          <w:rFonts w:cstheme="minorHAnsi"/>
          <w:color w:val="000000" w:themeColor="text1"/>
          <w:sz w:val="20"/>
          <w:szCs w:val="20"/>
        </w:rPr>
        <w:br/>
        <w:t>4) Фермата .</w:t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b/>
          <w:color w:val="000000" w:themeColor="text1"/>
        </w:rPr>
        <w:t>2. Выберите методы, уровень владения которыми в методике музыкального образования обозначен как высокий:</w:t>
      </w:r>
      <w:r w:rsidRPr="00F9036F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</w:t>
      </w:r>
      <w:r w:rsidRPr="00F9036F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Метод эмоциональной драматургии;</w:t>
      </w:r>
      <w:r>
        <w:rPr>
          <w:rFonts w:cstheme="minorHAnsi"/>
          <w:color w:val="000000" w:themeColor="text1"/>
          <w:sz w:val="20"/>
          <w:szCs w:val="20"/>
        </w:rPr>
        <w:br/>
        <w:t>2)</w:t>
      </w:r>
      <w:r w:rsidRPr="00F9036F">
        <w:rPr>
          <w:rFonts w:cstheme="minorHAnsi"/>
          <w:color w:val="000000" w:themeColor="text1"/>
          <w:sz w:val="20"/>
          <w:szCs w:val="20"/>
        </w:rPr>
        <w:t xml:space="preserve"> Ме</w:t>
      </w:r>
      <w:r>
        <w:rPr>
          <w:rFonts w:cstheme="minorHAnsi"/>
          <w:color w:val="000000" w:themeColor="text1"/>
          <w:sz w:val="20"/>
          <w:szCs w:val="20"/>
        </w:rPr>
        <w:t>тод перспективы и ретроспективы;</w:t>
      </w:r>
      <w:r>
        <w:rPr>
          <w:rFonts w:cstheme="minorHAnsi"/>
          <w:color w:val="000000" w:themeColor="text1"/>
          <w:sz w:val="20"/>
          <w:szCs w:val="20"/>
        </w:rPr>
        <w:br/>
        <w:t>3)</w:t>
      </w:r>
      <w:r w:rsidRPr="00F9036F">
        <w:rPr>
          <w:rFonts w:cstheme="minorHAnsi"/>
          <w:color w:val="000000" w:themeColor="text1"/>
          <w:sz w:val="20"/>
          <w:szCs w:val="20"/>
        </w:rPr>
        <w:t xml:space="preserve"> Метод моделирования худ</w:t>
      </w:r>
      <w:r>
        <w:rPr>
          <w:rFonts w:cstheme="minorHAnsi"/>
          <w:color w:val="000000" w:themeColor="text1"/>
          <w:sz w:val="20"/>
          <w:szCs w:val="20"/>
        </w:rPr>
        <w:t>ожественно-творческого процесса;</w:t>
      </w:r>
      <w:r w:rsidRPr="00F9036F">
        <w:rPr>
          <w:rFonts w:cstheme="minorHAnsi"/>
          <w:color w:val="000000" w:themeColor="text1"/>
          <w:sz w:val="20"/>
          <w:szCs w:val="20"/>
        </w:rPr>
        <w:br/>
        <w:t>4</w:t>
      </w:r>
      <w:r>
        <w:rPr>
          <w:rFonts w:cstheme="minorHAnsi"/>
          <w:color w:val="000000" w:themeColor="text1"/>
          <w:sz w:val="20"/>
          <w:szCs w:val="20"/>
        </w:rPr>
        <w:t>)</w:t>
      </w:r>
      <w:r w:rsidRPr="00F9036F">
        <w:rPr>
          <w:rFonts w:cstheme="minorHAnsi"/>
          <w:color w:val="000000" w:themeColor="text1"/>
          <w:sz w:val="20"/>
          <w:szCs w:val="20"/>
        </w:rPr>
        <w:t xml:space="preserve"> Метод интонационно-стилевого постижения музыки.</w:t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b/>
          <w:color w:val="000000" w:themeColor="text1"/>
        </w:rPr>
        <w:t>3. Выберите прием, более других направленный на формирование понимания интонационно-образной природы музыкального искусства и роли средств музыкальной выразительности:</w:t>
      </w:r>
      <w:r w:rsidRPr="00F9036F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</w:t>
      </w:r>
      <w:r w:rsidRPr="00F9036F">
        <w:rPr>
          <w:rFonts w:cstheme="minorHAnsi"/>
          <w:color w:val="000000" w:themeColor="text1"/>
          <w:sz w:val="20"/>
          <w:szCs w:val="20"/>
        </w:rPr>
        <w:t xml:space="preserve"> Интерпретация содержания музыкального произведения в музыкально-ритм</w:t>
      </w:r>
      <w:r>
        <w:rPr>
          <w:rFonts w:cstheme="minorHAnsi"/>
          <w:color w:val="000000" w:themeColor="text1"/>
          <w:sz w:val="20"/>
          <w:szCs w:val="20"/>
        </w:rPr>
        <w:t>ическом движении и драматизации;</w:t>
      </w:r>
      <w:r>
        <w:rPr>
          <w:rFonts w:cstheme="minorHAnsi"/>
          <w:color w:val="000000" w:themeColor="text1"/>
          <w:sz w:val="20"/>
          <w:szCs w:val="20"/>
        </w:rPr>
        <w:br/>
        <w:t>2)</w:t>
      </w:r>
      <w:r w:rsidRPr="00F9036F">
        <w:rPr>
          <w:rFonts w:cstheme="minorHAnsi"/>
          <w:color w:val="000000" w:themeColor="text1"/>
          <w:sz w:val="20"/>
          <w:szCs w:val="20"/>
        </w:rPr>
        <w:t xml:space="preserve"> Сравнительный анализ сред</w:t>
      </w:r>
      <w:r>
        <w:rPr>
          <w:rFonts w:cstheme="minorHAnsi"/>
          <w:color w:val="000000" w:themeColor="text1"/>
          <w:sz w:val="20"/>
          <w:szCs w:val="20"/>
        </w:rPr>
        <w:t>ств музыкальной выразительности;</w:t>
      </w:r>
      <w:r>
        <w:rPr>
          <w:rFonts w:cstheme="minorHAnsi"/>
          <w:color w:val="000000" w:themeColor="text1"/>
          <w:sz w:val="20"/>
          <w:szCs w:val="20"/>
        </w:rPr>
        <w:br/>
        <w:t>3)</w:t>
      </w:r>
      <w:r w:rsidRPr="00F9036F">
        <w:rPr>
          <w:rFonts w:cstheme="minorHAnsi"/>
          <w:color w:val="000000" w:themeColor="text1"/>
          <w:sz w:val="20"/>
          <w:szCs w:val="20"/>
        </w:rPr>
        <w:t xml:space="preserve"> Выявление внутренних связей между музыкой и литературой, музыкой и из</w:t>
      </w:r>
      <w:r>
        <w:rPr>
          <w:rFonts w:cstheme="minorHAnsi"/>
          <w:color w:val="000000" w:themeColor="text1"/>
          <w:sz w:val="20"/>
          <w:szCs w:val="20"/>
        </w:rPr>
        <w:t>образительным искусством;</w:t>
      </w:r>
      <w:r>
        <w:rPr>
          <w:rFonts w:cstheme="minorHAnsi"/>
          <w:color w:val="000000" w:themeColor="text1"/>
          <w:sz w:val="20"/>
          <w:szCs w:val="20"/>
        </w:rPr>
        <w:br/>
        <w:t>4)</w:t>
      </w:r>
      <w:r w:rsidRPr="00F9036F">
        <w:rPr>
          <w:rFonts w:cstheme="minorHAnsi"/>
          <w:color w:val="000000" w:themeColor="text1"/>
          <w:sz w:val="20"/>
          <w:szCs w:val="20"/>
        </w:rPr>
        <w:t xml:space="preserve"> Сопоставление разнообразных по смыслу и жанровой природе интонаций и образов с исследованием средств музыкальной выразительности.</w:t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b/>
          <w:color w:val="000000" w:themeColor="text1"/>
        </w:rPr>
        <w:t>4. В переводе с итальянского − шутка. Название различных острохарактерных пьес: юмористических, гротескных, фантастических:</w:t>
      </w:r>
      <w:r w:rsidRPr="00F9036F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Скерцо;</w:t>
      </w:r>
      <w:r>
        <w:rPr>
          <w:rFonts w:cstheme="minorHAnsi"/>
          <w:color w:val="000000" w:themeColor="text1"/>
          <w:sz w:val="20"/>
          <w:szCs w:val="20"/>
        </w:rPr>
        <w:br/>
        <w:t>2) Менуэт;</w:t>
      </w:r>
      <w:r>
        <w:rPr>
          <w:rFonts w:cstheme="minorHAnsi"/>
          <w:color w:val="000000" w:themeColor="text1"/>
          <w:sz w:val="20"/>
          <w:szCs w:val="20"/>
        </w:rPr>
        <w:br/>
        <w:t>3) Полька;</w:t>
      </w:r>
      <w:r>
        <w:rPr>
          <w:rFonts w:cstheme="minorHAnsi"/>
          <w:color w:val="000000" w:themeColor="text1"/>
          <w:sz w:val="20"/>
          <w:szCs w:val="20"/>
        </w:rPr>
        <w:br/>
        <w:t>4) Мазурка</w:t>
      </w:r>
      <w:r w:rsidRPr="00F9036F">
        <w:rPr>
          <w:rFonts w:cstheme="minorHAnsi"/>
          <w:color w:val="000000" w:themeColor="text1"/>
          <w:sz w:val="20"/>
          <w:szCs w:val="20"/>
        </w:rPr>
        <w:t>.</w:t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b/>
          <w:color w:val="000000" w:themeColor="text1"/>
        </w:rPr>
        <w:t>5. В каком жанре написано произведение «Вольный стрелок»?</w:t>
      </w:r>
      <w:r w:rsidRPr="00F9036F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Кантата;</w:t>
      </w:r>
      <w:r>
        <w:rPr>
          <w:rFonts w:cstheme="minorHAnsi"/>
          <w:color w:val="000000" w:themeColor="text1"/>
          <w:sz w:val="20"/>
          <w:szCs w:val="20"/>
        </w:rPr>
        <w:br/>
        <w:t>2) Опера;</w:t>
      </w:r>
      <w:r>
        <w:rPr>
          <w:rFonts w:cstheme="minorHAnsi"/>
          <w:color w:val="000000" w:themeColor="text1"/>
          <w:sz w:val="20"/>
          <w:szCs w:val="20"/>
        </w:rPr>
        <w:br/>
        <w:t>3) Симфония;</w:t>
      </w:r>
      <w:r>
        <w:rPr>
          <w:rFonts w:cstheme="minorHAnsi"/>
          <w:color w:val="000000" w:themeColor="text1"/>
          <w:sz w:val="20"/>
          <w:szCs w:val="20"/>
        </w:rPr>
        <w:br/>
        <w:t>4) Балет</w:t>
      </w:r>
      <w:r w:rsidRPr="00F9036F">
        <w:rPr>
          <w:rFonts w:cstheme="minorHAnsi"/>
          <w:color w:val="000000" w:themeColor="text1"/>
          <w:sz w:val="20"/>
          <w:szCs w:val="20"/>
        </w:rPr>
        <w:t>.</w:t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b/>
          <w:color w:val="000000" w:themeColor="text1"/>
        </w:rPr>
        <w:t>6. Вторая симфония А.П. Бородина называется:</w:t>
      </w:r>
      <w:r w:rsidRPr="00F9036F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«Праздничная»</w:t>
      </w:r>
      <w:r w:rsidRPr="00F9036F">
        <w:rPr>
          <w:rFonts w:cstheme="minorHAnsi"/>
          <w:color w:val="000000" w:themeColor="text1"/>
          <w:sz w:val="20"/>
          <w:szCs w:val="20"/>
        </w:rPr>
        <w:t>;</w:t>
      </w:r>
      <w:r w:rsidRPr="00F9036F">
        <w:rPr>
          <w:rFonts w:cstheme="minorHAnsi"/>
          <w:color w:val="000000" w:themeColor="text1"/>
          <w:sz w:val="20"/>
          <w:szCs w:val="20"/>
        </w:rPr>
        <w:br/>
        <w:t xml:space="preserve">2) </w:t>
      </w:r>
      <w:r>
        <w:rPr>
          <w:rFonts w:cstheme="minorHAnsi"/>
          <w:color w:val="000000" w:themeColor="text1"/>
          <w:sz w:val="20"/>
          <w:szCs w:val="20"/>
        </w:rPr>
        <w:t>«Героическая»;</w:t>
      </w:r>
      <w:r>
        <w:rPr>
          <w:rFonts w:cstheme="minorHAnsi"/>
          <w:color w:val="000000" w:themeColor="text1"/>
          <w:sz w:val="20"/>
          <w:szCs w:val="20"/>
        </w:rPr>
        <w:br/>
        <w:t xml:space="preserve">3) «Патетическая»; </w:t>
      </w:r>
      <w:r>
        <w:rPr>
          <w:rFonts w:cstheme="minorHAnsi"/>
          <w:color w:val="000000" w:themeColor="text1"/>
          <w:sz w:val="20"/>
          <w:szCs w:val="20"/>
        </w:rPr>
        <w:br/>
        <w:t>4) «Богатырская»</w:t>
      </w:r>
      <w:r w:rsidRPr="00F9036F">
        <w:rPr>
          <w:rFonts w:cstheme="minorHAnsi"/>
          <w:color w:val="000000" w:themeColor="text1"/>
          <w:sz w:val="20"/>
          <w:szCs w:val="20"/>
        </w:rPr>
        <w:t>.</w:t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b/>
          <w:color w:val="000000" w:themeColor="text1"/>
        </w:rPr>
        <w:t>7. Выдающийся композитор, автор оперетт «</w:t>
      </w:r>
      <w:r>
        <w:rPr>
          <w:rFonts w:cstheme="minorHAnsi"/>
          <w:b/>
          <w:color w:val="000000" w:themeColor="text1"/>
        </w:rPr>
        <w:t>Принцесса цирка», «Королева чар</w:t>
      </w:r>
      <w:r w:rsidRPr="00F9036F">
        <w:rPr>
          <w:rFonts w:cstheme="minorHAnsi"/>
          <w:b/>
          <w:color w:val="000000" w:themeColor="text1"/>
        </w:rPr>
        <w:t>даша», «Графиня Марица» и других. Кто это?</w:t>
      </w:r>
      <w:r w:rsidRPr="00F9036F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Ф.Легар;</w:t>
      </w:r>
      <w:r>
        <w:rPr>
          <w:rFonts w:cstheme="minorHAnsi"/>
          <w:color w:val="000000" w:themeColor="text1"/>
          <w:sz w:val="20"/>
          <w:szCs w:val="20"/>
        </w:rPr>
        <w:br/>
        <w:t>2) И.Кальман;</w:t>
      </w:r>
      <w:r>
        <w:rPr>
          <w:rFonts w:cstheme="minorHAnsi"/>
          <w:color w:val="000000" w:themeColor="text1"/>
          <w:sz w:val="20"/>
          <w:szCs w:val="20"/>
        </w:rPr>
        <w:br/>
        <w:t>3) Ж.Оффенбах</w:t>
      </w:r>
      <w:r w:rsidRPr="00F9036F">
        <w:rPr>
          <w:rFonts w:cstheme="minorHAnsi"/>
          <w:color w:val="000000" w:themeColor="text1"/>
          <w:sz w:val="20"/>
          <w:szCs w:val="20"/>
        </w:rPr>
        <w:t>;</w:t>
      </w:r>
      <w:r w:rsidRPr="00F9036F">
        <w:rPr>
          <w:rFonts w:cstheme="minorHAnsi"/>
          <w:color w:val="000000" w:themeColor="text1"/>
          <w:sz w:val="20"/>
          <w:szCs w:val="20"/>
        </w:rPr>
        <w:br/>
        <w:t>4) И. Штраус.</w:t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b/>
          <w:color w:val="000000" w:themeColor="text1"/>
        </w:rPr>
        <w:t>8. Знак в нотном письме, указывающий на необходимость продления звука, аккорда, паузы:</w:t>
      </w:r>
      <w:r w:rsidRPr="00F9036F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lastRenderedPageBreak/>
        <w:t>1) Тоника;</w:t>
      </w:r>
      <w:r>
        <w:rPr>
          <w:rFonts w:cstheme="minorHAnsi"/>
          <w:color w:val="000000" w:themeColor="text1"/>
          <w:sz w:val="20"/>
          <w:szCs w:val="20"/>
        </w:rPr>
        <w:br/>
        <w:t>2) Пауза</w:t>
      </w:r>
      <w:r w:rsidRPr="00F9036F">
        <w:rPr>
          <w:rFonts w:cstheme="minorHAnsi"/>
          <w:color w:val="000000" w:themeColor="text1"/>
          <w:sz w:val="20"/>
          <w:szCs w:val="20"/>
        </w:rPr>
        <w:t>;</w:t>
      </w:r>
      <w:r w:rsidRPr="00F9036F">
        <w:rPr>
          <w:rFonts w:cstheme="minorHAnsi"/>
          <w:color w:val="000000" w:themeColor="text1"/>
          <w:sz w:val="20"/>
          <w:szCs w:val="20"/>
        </w:rPr>
        <w:br/>
        <w:t>3) Акцент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4) Фермата.</w:t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b/>
          <w:color w:val="000000" w:themeColor="text1"/>
        </w:rPr>
        <w:t>9. Выделение, подчеркивание отдельного звука или аккорда путем его динамического усиления:</w:t>
      </w:r>
      <w:r w:rsidRPr="00F9036F">
        <w:rPr>
          <w:rFonts w:cstheme="minorHAnsi"/>
          <w:b/>
          <w:color w:val="000000" w:themeColor="text1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t>1) Мордент;</w:t>
      </w:r>
      <w:r w:rsidRPr="00F9036F">
        <w:rPr>
          <w:rFonts w:cstheme="minorHAnsi"/>
          <w:color w:val="000000" w:themeColor="text1"/>
          <w:sz w:val="20"/>
          <w:szCs w:val="20"/>
        </w:rPr>
        <w:br/>
        <w:t>2) Фермата;</w:t>
      </w:r>
      <w:r w:rsidRPr="00F9036F">
        <w:rPr>
          <w:rFonts w:cstheme="minorHAnsi"/>
          <w:color w:val="000000" w:themeColor="text1"/>
          <w:sz w:val="20"/>
          <w:szCs w:val="20"/>
        </w:rPr>
        <w:br/>
        <w:t>3) Синкопа;</w:t>
      </w:r>
      <w:r w:rsidRPr="00F9036F">
        <w:rPr>
          <w:rFonts w:cstheme="minorHAnsi"/>
          <w:color w:val="000000" w:themeColor="text1"/>
          <w:sz w:val="20"/>
          <w:szCs w:val="20"/>
        </w:rPr>
        <w:br/>
        <w:t xml:space="preserve">4) Акцент. </w:t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br/>
      </w:r>
      <w:r w:rsidRPr="00F9036F">
        <w:rPr>
          <w:rFonts w:cstheme="minorHAnsi"/>
          <w:b/>
          <w:color w:val="000000" w:themeColor="text1"/>
        </w:rPr>
        <w:t>10. Д. Ойстрах, Л. Коган, В. Спиваков, В. Репин. Это выдающиеся:</w:t>
      </w:r>
      <w:r w:rsidRPr="00F9036F">
        <w:rPr>
          <w:rFonts w:cstheme="minorHAnsi"/>
          <w:b/>
          <w:color w:val="000000" w:themeColor="text1"/>
        </w:rPr>
        <w:br/>
      </w:r>
      <w:r w:rsidRPr="00F9036F">
        <w:rPr>
          <w:rFonts w:cstheme="minorHAnsi"/>
          <w:color w:val="000000" w:themeColor="text1"/>
          <w:sz w:val="20"/>
          <w:szCs w:val="20"/>
        </w:rPr>
        <w:t>1) Пианисты;</w:t>
      </w:r>
      <w:r w:rsidRPr="00F9036F">
        <w:rPr>
          <w:rFonts w:cstheme="minorHAnsi"/>
          <w:color w:val="000000" w:themeColor="text1"/>
          <w:sz w:val="20"/>
          <w:szCs w:val="20"/>
        </w:rPr>
        <w:br/>
        <w:t>2) Скрипачи;</w:t>
      </w:r>
      <w:r w:rsidRPr="00F9036F">
        <w:rPr>
          <w:rFonts w:cstheme="minorHAnsi"/>
          <w:color w:val="000000" w:themeColor="text1"/>
          <w:sz w:val="20"/>
          <w:szCs w:val="20"/>
        </w:rPr>
        <w:br/>
        <w:t>3) Виолончелисты;</w:t>
      </w:r>
      <w:r w:rsidRPr="00F9036F">
        <w:rPr>
          <w:rFonts w:cstheme="minorHAnsi"/>
          <w:color w:val="000000" w:themeColor="text1"/>
          <w:sz w:val="20"/>
          <w:szCs w:val="20"/>
        </w:rPr>
        <w:br/>
        <w:t>4) Дирижеры.</w:t>
      </w:r>
      <w:r w:rsidR="002823E7" w:rsidRPr="00046C79">
        <w:rPr>
          <w:rFonts w:cstheme="minorHAnsi"/>
          <w:color w:val="000000" w:themeColor="text1"/>
          <w:sz w:val="20"/>
          <w:szCs w:val="20"/>
        </w:rPr>
        <w:br/>
      </w:r>
      <w:r w:rsidR="007E01CE" w:rsidRPr="00EE347F">
        <w:rPr>
          <w:rFonts w:ascii="Arial" w:eastAsia="Times New Roman" w:hAnsi="Arial" w:cs="Arial"/>
          <w:vanish/>
          <w:lang w:eastAsia="ru-RU"/>
        </w:rPr>
        <w:t>Конец</w:t>
      </w:r>
      <w:r w:rsidR="007E01CE"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="007E01CE"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D67C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2823E7" w:rsidRDefault="00071218" w:rsidP="00FD67C1">
      <w:pPr>
        <w:shd w:val="clear" w:color="auto" w:fill="FFFFFF" w:themeFill="background1"/>
        <w:rPr>
          <w:rFonts w:asciiTheme="majorHAnsi" w:hAnsiTheme="majorHAnsi"/>
          <w:b/>
        </w:rPr>
      </w:pPr>
    </w:p>
    <w:p w:rsidR="00B40D5B" w:rsidRPr="000F2D79" w:rsidRDefault="00320C50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0F2D79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0F2D79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0F2D79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0F2D79">
        <w:rPr>
          <w:rFonts w:asciiTheme="majorHAnsi" w:hAnsiTheme="majorHAnsi"/>
          <w:b/>
          <w:sz w:val="20"/>
          <w:szCs w:val="20"/>
        </w:rPr>
        <w:t>а</w:t>
      </w:r>
      <w:r w:rsidR="00B40D5B" w:rsidRPr="000F2D79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0F2D79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0F2D79">
        <w:rPr>
          <w:rFonts w:asciiTheme="majorHAnsi" w:hAnsiTheme="majorHAnsi"/>
          <w:b/>
          <w:sz w:val="20"/>
          <w:szCs w:val="20"/>
        </w:rPr>
        <w:t>:</w:t>
      </w:r>
    </w:p>
    <w:p w:rsidR="00B40D5B" w:rsidRPr="000F2D79" w:rsidRDefault="001C1A18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F2D79">
        <w:rPr>
          <w:rFonts w:asciiTheme="majorHAnsi" w:hAnsiTheme="majorHAnsi"/>
          <w:sz w:val="20"/>
          <w:szCs w:val="20"/>
        </w:rPr>
        <w:t xml:space="preserve">- </w:t>
      </w:r>
      <w:r w:rsidR="00B40D5B" w:rsidRPr="000F2D79">
        <w:rPr>
          <w:rFonts w:asciiTheme="majorHAnsi" w:hAnsiTheme="majorHAnsi"/>
          <w:b/>
          <w:sz w:val="20"/>
          <w:szCs w:val="20"/>
        </w:rPr>
        <w:t>100</w:t>
      </w:r>
      <w:r w:rsidR="00B40D5B" w:rsidRPr="000F2D79">
        <w:rPr>
          <w:rFonts w:asciiTheme="majorHAnsi" w:hAnsiTheme="majorHAnsi"/>
          <w:sz w:val="20"/>
          <w:szCs w:val="20"/>
        </w:rPr>
        <w:t xml:space="preserve"> рублей</w:t>
      </w:r>
      <w:r w:rsidRPr="000F2D79">
        <w:rPr>
          <w:rFonts w:asciiTheme="majorHAnsi" w:hAnsiTheme="majorHAnsi"/>
          <w:sz w:val="20"/>
          <w:szCs w:val="20"/>
        </w:rPr>
        <w:t xml:space="preserve">  </w:t>
      </w:r>
      <w:r w:rsidR="00320C50" w:rsidRPr="000F2D79">
        <w:rPr>
          <w:rFonts w:asciiTheme="majorHAnsi" w:hAnsiTheme="majorHAnsi"/>
          <w:sz w:val="20"/>
          <w:szCs w:val="20"/>
        </w:rPr>
        <w:t>(</w:t>
      </w:r>
      <w:r w:rsidR="009B25EB" w:rsidRPr="000F2D79">
        <w:rPr>
          <w:rFonts w:asciiTheme="majorHAnsi" w:hAnsiTheme="majorHAnsi"/>
          <w:sz w:val="20"/>
          <w:szCs w:val="20"/>
        </w:rPr>
        <w:t xml:space="preserve">участие </w:t>
      </w:r>
      <w:r w:rsidRPr="000F2D79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0F2D79">
        <w:rPr>
          <w:rFonts w:asciiTheme="majorHAnsi" w:hAnsiTheme="majorHAnsi"/>
          <w:sz w:val="20"/>
          <w:szCs w:val="20"/>
        </w:rPr>
        <w:t>свидетельства)</w:t>
      </w:r>
      <w:r w:rsidR="000B7952" w:rsidRPr="000F2D79">
        <w:rPr>
          <w:rFonts w:asciiTheme="majorHAnsi" w:hAnsiTheme="majorHAnsi"/>
          <w:sz w:val="20"/>
          <w:szCs w:val="20"/>
        </w:rPr>
        <w:t>.</w:t>
      </w:r>
    </w:p>
    <w:p w:rsidR="001C1A18" w:rsidRPr="000F2D79" w:rsidRDefault="00D23E83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F2D79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F2D79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F2D79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F2D79" w:rsidRDefault="0048405A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F2D7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F2D7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F2D7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F2D7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0F2D7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0F2D79" w:rsidRDefault="000716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0F2D7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0F2D7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F2D79" w:rsidRDefault="000716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0F2D7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0F2D7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0F2D79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F2D7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0F2D79" w:rsidRDefault="00320C50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F2D7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F2D79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F2D79">
        <w:rPr>
          <w:rFonts w:asciiTheme="majorHAnsi" w:hAnsiTheme="majorHAnsi" w:cstheme="minorHAnsi"/>
          <w:sz w:val="20"/>
          <w:szCs w:val="20"/>
        </w:rPr>
        <w:t>4205277233 КПП</w:t>
      </w:r>
      <w:r w:rsidRPr="000F2D79">
        <w:rPr>
          <w:rFonts w:asciiTheme="majorHAnsi" w:hAnsiTheme="majorHAnsi"/>
          <w:sz w:val="20"/>
          <w:szCs w:val="20"/>
        </w:rPr>
        <w:t xml:space="preserve"> 420501001</w:t>
      </w:r>
      <w:r w:rsidRPr="000F2D79">
        <w:rPr>
          <w:rFonts w:asciiTheme="majorHAnsi" w:hAnsiTheme="majorHAnsi" w:cs="Tahoma"/>
          <w:color w:val="010101"/>
          <w:sz w:val="20"/>
          <w:szCs w:val="20"/>
        </w:rPr>
        <w:br/>
      </w:r>
      <w:r w:rsidRPr="000F2D7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F2D79">
        <w:rPr>
          <w:rFonts w:asciiTheme="majorHAnsi" w:hAnsiTheme="majorHAnsi"/>
          <w:sz w:val="20"/>
          <w:szCs w:val="20"/>
        </w:rPr>
        <w:t>40702810326000001096 (номер счёта)</w:t>
      </w:r>
      <w:r w:rsidRPr="000F2D79">
        <w:rPr>
          <w:rFonts w:asciiTheme="majorHAnsi" w:hAnsiTheme="majorHAnsi" w:cs="Tahoma"/>
          <w:color w:val="010101"/>
          <w:sz w:val="20"/>
          <w:szCs w:val="20"/>
        </w:rPr>
        <w:br/>
      </w:r>
      <w:r w:rsidRPr="000F2D7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F2D79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F2D79">
        <w:rPr>
          <w:rFonts w:asciiTheme="majorHAnsi" w:hAnsiTheme="majorHAnsi" w:cs="Tahoma"/>
          <w:color w:val="010101"/>
          <w:sz w:val="20"/>
          <w:szCs w:val="20"/>
        </w:rPr>
        <w:br/>
      </w:r>
      <w:r w:rsidRPr="000F2D7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F2D79">
        <w:rPr>
          <w:rFonts w:asciiTheme="majorHAnsi" w:hAnsiTheme="majorHAnsi"/>
          <w:sz w:val="20"/>
          <w:szCs w:val="20"/>
        </w:rPr>
        <w:t>30101810200000000612</w:t>
      </w:r>
      <w:r w:rsidRPr="000F2D79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F2D7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F2D79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F2D79" w:rsidRDefault="000716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0F2D79">
        <w:rPr>
          <w:rFonts w:asciiTheme="majorHAnsi" w:hAnsiTheme="majorHAnsi"/>
          <w:b/>
          <w:sz w:val="20"/>
          <w:szCs w:val="20"/>
        </w:rPr>
        <w:t>2.</w:t>
      </w:r>
      <w:r w:rsidR="00320C50" w:rsidRPr="000F2D79">
        <w:rPr>
          <w:rFonts w:asciiTheme="majorHAnsi" w:hAnsiTheme="majorHAnsi"/>
          <w:sz w:val="20"/>
          <w:szCs w:val="20"/>
        </w:rPr>
        <w:t xml:space="preserve"> </w:t>
      </w:r>
      <w:r w:rsidR="00320C50" w:rsidRPr="000F2D79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F2D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F2D79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0F2D79" w:rsidRDefault="00FD67C1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F2D79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0F2D79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0F2D79">
        <w:rPr>
          <w:rFonts w:asciiTheme="majorHAnsi" w:hAnsiTheme="majorHAnsi"/>
          <w:b/>
          <w:sz w:val="20"/>
          <w:szCs w:val="20"/>
        </w:rPr>
        <w:t>2202206211386706</w:t>
      </w:r>
      <w:r w:rsidRPr="000F2D79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0F2D79" w:rsidRDefault="00071634" w:rsidP="001A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F2D79">
        <w:rPr>
          <w:rFonts w:asciiTheme="majorHAnsi" w:hAnsiTheme="majorHAnsi"/>
          <w:b/>
          <w:sz w:val="20"/>
          <w:szCs w:val="20"/>
        </w:rPr>
        <w:t>3.</w:t>
      </w:r>
      <w:r w:rsidR="00320C50" w:rsidRPr="000F2D79">
        <w:rPr>
          <w:rFonts w:asciiTheme="majorHAnsi" w:hAnsiTheme="majorHAnsi"/>
          <w:sz w:val="20"/>
          <w:szCs w:val="20"/>
        </w:rPr>
        <w:t xml:space="preserve"> </w:t>
      </w:r>
      <w:r w:rsidR="00320C50" w:rsidRPr="000F2D79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0F2D79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F2D79">
        <w:rPr>
          <w:rFonts w:asciiTheme="majorHAnsi" w:hAnsiTheme="majorHAnsi"/>
          <w:sz w:val="20"/>
          <w:szCs w:val="20"/>
        </w:rPr>
        <w:t>, бланк на</w:t>
      </w:r>
      <w:r w:rsidR="004C0888" w:rsidRPr="000F2D79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F2D79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F2D79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F2D79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F2D7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0F2D79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F2D7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2D79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F2D79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2D79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F2D79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0F2D7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F2D79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F2D79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F2D79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F2D79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2D79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F2D7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F2D7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F2D7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F2D79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F2D79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F2D7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F2D7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F2D7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2D79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2BB2"/>
    <w:rsid w:val="00195B5E"/>
    <w:rsid w:val="00197EF9"/>
    <w:rsid w:val="001A4D8D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73A99"/>
    <w:rsid w:val="00274B40"/>
    <w:rsid w:val="00275687"/>
    <w:rsid w:val="002823E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D9B"/>
    <w:rsid w:val="002F2E4D"/>
    <w:rsid w:val="003000B6"/>
    <w:rsid w:val="003018A3"/>
    <w:rsid w:val="00303600"/>
    <w:rsid w:val="00306226"/>
    <w:rsid w:val="0030716B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AFB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A7083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463A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62CCB"/>
    <w:rsid w:val="00C6477D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7686E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4668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D67C1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C687-421D-4B60-9793-5DBAA935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394</cp:revision>
  <dcterms:created xsi:type="dcterms:W3CDTF">2016-01-15T15:44:00Z</dcterms:created>
  <dcterms:modified xsi:type="dcterms:W3CDTF">2025-08-10T10:41:00Z</dcterms:modified>
</cp:coreProperties>
</file>