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973F8B" w:rsidRPr="00E91E53" w:rsidRDefault="00973F8B" w:rsidP="00973F8B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73F8B" w:rsidRPr="00E91E53" w:rsidRDefault="00973F8B" w:rsidP="00973F8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973F8B" w:rsidRPr="00E91E53" w:rsidRDefault="00973F8B" w:rsidP="00973F8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73F8B" w:rsidRPr="00E91E53" w:rsidRDefault="00973F8B" w:rsidP="00973F8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73F8B" w:rsidRPr="00E91E53" w:rsidRDefault="00973F8B" w:rsidP="00973F8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73F8B" w:rsidRPr="00E91E53" w:rsidRDefault="00973F8B" w:rsidP="00973F8B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73F8B" w:rsidRPr="00E91E53" w:rsidRDefault="00973F8B" w:rsidP="00973F8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73F8B" w:rsidRPr="00E91E53" w:rsidRDefault="00973F8B" w:rsidP="00973F8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EE347F">
        <w:rPr>
          <w:rFonts w:asciiTheme="majorHAnsi" w:hAnsiTheme="majorHAnsi"/>
          <w:b/>
          <w:sz w:val="24"/>
          <w:szCs w:val="24"/>
        </w:rPr>
        <w:t xml:space="preserve"> 202</w:t>
      </w:r>
      <w:r w:rsidR="00973F8B">
        <w:rPr>
          <w:rFonts w:asciiTheme="majorHAnsi" w:hAnsiTheme="majorHAnsi"/>
          <w:b/>
          <w:sz w:val="24"/>
          <w:szCs w:val="24"/>
        </w:rPr>
        <w:t>5</w:t>
      </w:r>
      <w:r w:rsidR="00B76699">
        <w:rPr>
          <w:rFonts w:asciiTheme="majorHAnsi" w:hAnsiTheme="majorHAnsi"/>
          <w:b/>
          <w:sz w:val="24"/>
          <w:szCs w:val="24"/>
        </w:rPr>
        <w:t>-202</w:t>
      </w:r>
      <w:r w:rsidR="00973F8B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года.</w:t>
      </w:r>
    </w:p>
    <w:p w:rsidR="00071218" w:rsidRPr="00EE347F" w:rsidRDefault="00544763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C749D7" w:rsidRPr="00C749D7">
        <w:rPr>
          <w:rFonts w:asciiTheme="majorHAnsi" w:hAnsiTheme="majorHAnsi"/>
          <w:b/>
          <w:sz w:val="24"/>
          <w:szCs w:val="24"/>
        </w:rPr>
        <w:t>Музыкальное развитие дошкольников в аспекте ФГОС ДО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F158D8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F158D8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F158D8" w:rsidRPr="00EE347F">
          <w:rPr>
            <w:rStyle w:val="a6"/>
            <w:rFonts w:cs="Times New Roman"/>
            <w:shd w:val="clear" w:color="auto" w:fill="FFFFFF"/>
          </w:rPr>
          <w:t>@</w:t>
        </w:r>
        <w:r w:rsidR="00F158D8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F158D8" w:rsidRPr="00EE347F">
          <w:rPr>
            <w:rStyle w:val="a6"/>
            <w:rFonts w:cs="Times New Roman"/>
            <w:shd w:val="clear" w:color="auto" w:fill="FFFFFF"/>
          </w:rPr>
          <w:t>.</w:t>
        </w:r>
        <w:r w:rsidR="00F158D8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F158D8">
        <w:rPr>
          <w:rFonts w:asciiTheme="majorHAnsi" w:hAnsiTheme="majorHAnsi" w:cs="Times New Roman"/>
        </w:rPr>
        <w:t>.</w:t>
      </w:r>
    </w:p>
    <w:p w:rsidR="00DB4234" w:rsidRPr="00EE347F" w:rsidRDefault="00DB42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F158D8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B76699" w:rsidRDefault="00B76699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C749D7" w:rsidRPr="00C749D7">
              <w:rPr>
                <w:rFonts w:asciiTheme="majorHAnsi" w:hAnsiTheme="majorHAnsi"/>
                <w:color w:val="000000" w:themeColor="text1"/>
              </w:rPr>
              <w:t>Музыкальное развитие дошкольников в аспекте ФГОС ДО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C749D7" w:rsidRPr="004715AE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lastRenderedPageBreak/>
        <w:t>1. В КАКОМ ВОЗРАСТЕ ДЕТИ ЗНАКОМЯТСЯ СО СПОСОБАМИ ИГРЫ НА ПРОСТЕЙШИХ МУЗЫКАЛЬНЫХ ИНСТРУМЕНТАХ, ТАКИХ КАК ТРЕЩОТКА, БУБЕН, КОЛОКОЛЬЧИК И ДР.?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EF2755">
        <w:rPr>
          <w:rFonts w:cstheme="minorHAnsi"/>
          <w:color w:val="000000" w:themeColor="text1"/>
          <w:sz w:val="20"/>
          <w:szCs w:val="20"/>
        </w:rPr>
        <w:t>) 6 – 7 лет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EF2755">
        <w:rPr>
          <w:rFonts w:cstheme="minorHAnsi"/>
          <w:color w:val="000000" w:themeColor="text1"/>
          <w:sz w:val="20"/>
          <w:szCs w:val="20"/>
        </w:rPr>
        <w:t>) 3 – 4 лет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EF2755">
        <w:rPr>
          <w:rFonts w:cstheme="minorHAnsi"/>
          <w:color w:val="000000" w:themeColor="text1"/>
          <w:sz w:val="20"/>
          <w:szCs w:val="20"/>
        </w:rPr>
        <w:t>) 4 – 5 лет</w:t>
      </w: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bdr w:val="none" w:sz="0" w:space="0" w:color="auto" w:frame="1"/>
        </w:rPr>
        <w:t xml:space="preserve">2. </w:t>
      </w: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КАКОЙ НАИБОЛЕЕ ТОЧНЫЙ СЛОВЕСНЫЙ МЕТОД, СПОСОБСТВУЮЩИЙ ВОСПРИЯТИЮ И ОСОЗНАНИЮ МУЗЫКИ?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EF2755">
        <w:rPr>
          <w:rFonts w:cstheme="minorHAnsi"/>
          <w:color w:val="000000" w:themeColor="text1"/>
          <w:sz w:val="20"/>
          <w:szCs w:val="20"/>
        </w:rPr>
        <w:t>) Беседа о музыкальном произведении, не упрощая его содержание</w:t>
      </w:r>
      <w:r>
        <w:rPr>
          <w:rFonts w:cstheme="minorHAnsi"/>
          <w:color w:val="000000" w:themeColor="text1"/>
          <w:sz w:val="20"/>
          <w:szCs w:val="20"/>
          <w:shd w:val="clear" w:color="auto" w:fill="F8FAF5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EF2755">
        <w:rPr>
          <w:rFonts w:cstheme="minorHAnsi"/>
          <w:color w:val="000000" w:themeColor="text1"/>
          <w:sz w:val="20"/>
          <w:szCs w:val="20"/>
        </w:rPr>
        <w:t>) Сообщение названия произведения, показ портрета композитора</w:t>
      </w:r>
      <w:r>
        <w:rPr>
          <w:rFonts w:cstheme="minorHAnsi"/>
          <w:color w:val="000000" w:themeColor="text1"/>
          <w:sz w:val="20"/>
          <w:szCs w:val="20"/>
          <w:shd w:val="clear" w:color="auto" w:fill="F8FAF5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EF2755">
        <w:rPr>
          <w:rFonts w:cstheme="minorHAnsi"/>
          <w:color w:val="000000" w:themeColor="text1"/>
          <w:sz w:val="20"/>
          <w:szCs w:val="20"/>
        </w:rPr>
        <w:t>) Художественное слово и показ картины, иллюстрации</w:t>
      </w:r>
      <w:r>
        <w:rPr>
          <w:rFonts w:cstheme="minorHAnsi"/>
          <w:color w:val="000000" w:themeColor="text1"/>
          <w:sz w:val="20"/>
          <w:szCs w:val="20"/>
          <w:shd w:val="clear" w:color="auto" w:fill="F8FAF5"/>
        </w:rPr>
        <w:t>.</w:t>
      </w: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3. ФОРМЫ, В КОТОРЫХ ВЫРАЖАЮТСЯ САМОСТОЯТЕЛЬНЫЕ МУЗЫКАЛЬНЫЕ ДЕЙСТВИЯ?</w:t>
      </w: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EF2755">
        <w:rPr>
          <w:rFonts w:cstheme="minorHAnsi"/>
          <w:color w:val="000000" w:themeColor="text1"/>
          <w:sz w:val="20"/>
          <w:szCs w:val="20"/>
        </w:rPr>
        <w:t>) Театрализованные игры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EF2755">
        <w:rPr>
          <w:rFonts w:cstheme="minorHAnsi"/>
          <w:color w:val="000000" w:themeColor="text1"/>
          <w:sz w:val="20"/>
          <w:szCs w:val="20"/>
        </w:rPr>
        <w:t>) Подвижные игры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EF2755">
        <w:rPr>
          <w:rFonts w:cstheme="minorHAnsi"/>
          <w:color w:val="000000" w:themeColor="text1"/>
          <w:sz w:val="20"/>
          <w:szCs w:val="20"/>
        </w:rPr>
        <w:t>) Сюжетно-ролевая игра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4. СИСТЕМА КАКОГО АВТОРА, ПОСТРОЕННАЯ НА ПРИЗНАНИИ ВЕДУЩЕЙ РОЛИ ВОСПРИЯТИЯ МУЗЫКИ ШИРОКО ИСПОЛЬЗУЕТСЯ В РОССИИ?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EF2755">
        <w:rPr>
          <w:rFonts w:cstheme="minorHAnsi"/>
          <w:color w:val="000000" w:themeColor="text1"/>
          <w:sz w:val="20"/>
          <w:szCs w:val="20"/>
        </w:rPr>
        <w:t>) Н.А. Ветлугиной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EF2755">
        <w:rPr>
          <w:rFonts w:cstheme="minorHAnsi"/>
          <w:color w:val="000000" w:themeColor="text1"/>
          <w:sz w:val="20"/>
          <w:szCs w:val="20"/>
        </w:rPr>
        <w:t>)</w:t>
      </w:r>
      <w:r w:rsidRPr="00EF2755">
        <w:rPr>
          <w:rFonts w:cstheme="minorHAnsi"/>
          <w:color w:val="000000" w:themeColor="text1"/>
          <w:sz w:val="20"/>
          <w:szCs w:val="20"/>
          <w:shd w:val="clear" w:color="auto" w:fill="F8FAF5"/>
        </w:rPr>
        <w:t xml:space="preserve"> </w:t>
      </w:r>
      <w:r w:rsidRPr="00EF2755">
        <w:rPr>
          <w:rFonts w:cstheme="minorHAnsi"/>
          <w:color w:val="000000" w:themeColor="text1"/>
          <w:sz w:val="20"/>
          <w:szCs w:val="20"/>
        </w:rPr>
        <w:t>Е.В. Назайкинского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EF2755">
        <w:rPr>
          <w:rFonts w:cstheme="minorHAnsi"/>
          <w:color w:val="000000" w:themeColor="text1"/>
          <w:sz w:val="20"/>
          <w:szCs w:val="20"/>
        </w:rPr>
        <w:t>) Б.М. Теплова</w:t>
      </w: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5. КАКОВА ЦЕЛЬ ПРИМЕНЕНИЯ МУЗЫКАЛЬНО-ДИДАКТИЧЕСКИХ ИГР И ПОСОБИЙ?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EF2755">
        <w:rPr>
          <w:rFonts w:cstheme="minorHAnsi"/>
          <w:color w:val="000000" w:themeColor="text1"/>
          <w:sz w:val="20"/>
          <w:szCs w:val="20"/>
        </w:rPr>
        <w:t>) Развитие музыкальных способностей и углубления представлений о средст</w:t>
      </w:r>
      <w:r>
        <w:rPr>
          <w:rFonts w:cstheme="minorHAnsi"/>
          <w:color w:val="000000" w:themeColor="text1"/>
          <w:sz w:val="20"/>
          <w:szCs w:val="20"/>
        </w:rPr>
        <w:t>вах музыкальной выразительности;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EF2755">
        <w:rPr>
          <w:rFonts w:cstheme="minorHAnsi"/>
          <w:color w:val="000000" w:themeColor="text1"/>
          <w:sz w:val="20"/>
          <w:szCs w:val="20"/>
        </w:rPr>
        <w:t>) Развитие индивидуальных способностей и творчества</w:t>
      </w:r>
      <w:r>
        <w:rPr>
          <w:rFonts w:cstheme="minorHAnsi"/>
          <w:color w:val="000000" w:themeColor="text1"/>
          <w:sz w:val="20"/>
          <w:szCs w:val="20"/>
          <w:shd w:val="clear" w:color="auto" w:fill="F8FAF5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EF2755">
        <w:rPr>
          <w:rFonts w:cstheme="minorHAnsi"/>
          <w:color w:val="000000" w:themeColor="text1"/>
          <w:sz w:val="20"/>
          <w:szCs w:val="20"/>
        </w:rPr>
        <w:t>) Развитие зрительной активности</w:t>
      </w:r>
      <w:r>
        <w:rPr>
          <w:rFonts w:cstheme="minorHAnsi"/>
          <w:color w:val="000000" w:themeColor="text1"/>
          <w:sz w:val="20"/>
          <w:szCs w:val="20"/>
          <w:shd w:val="clear" w:color="auto" w:fill="F8FAF5"/>
        </w:rPr>
        <w:t>.</w:t>
      </w: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6. НАИБОЛЕЕ СИЛЬНОЕ ВОЗДЕЙСТВИЕ МУЗЫКИ НА РЕБЕНКА ОКАЗЫВАЕТ НА…?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EF2755">
        <w:rPr>
          <w:rFonts w:cstheme="minorHAnsi"/>
          <w:color w:val="000000" w:themeColor="text1"/>
          <w:sz w:val="20"/>
          <w:szCs w:val="20"/>
        </w:rPr>
        <w:t>)</w:t>
      </w:r>
      <w:r w:rsidRPr="00EF2755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F2755">
        <w:rPr>
          <w:rFonts w:cstheme="minorHAnsi"/>
          <w:color w:val="000000" w:themeColor="text1"/>
          <w:sz w:val="20"/>
          <w:szCs w:val="20"/>
        </w:rPr>
        <w:t>Формирование эмоциональной сферы, вкуса</w:t>
      </w:r>
      <w:r>
        <w:rPr>
          <w:rFonts w:cstheme="minorHAnsi"/>
          <w:color w:val="000000" w:themeColor="text1"/>
          <w:sz w:val="20"/>
          <w:szCs w:val="20"/>
          <w:shd w:val="clear" w:color="auto" w:fill="F8FAF5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EF2755">
        <w:rPr>
          <w:rFonts w:cstheme="minorHAnsi"/>
          <w:color w:val="000000" w:themeColor="text1"/>
          <w:sz w:val="20"/>
          <w:szCs w:val="20"/>
        </w:rPr>
        <w:t>)</w:t>
      </w:r>
      <w:r w:rsidRPr="00EF2755">
        <w:rPr>
          <w:rFonts w:cstheme="minorHAnsi"/>
          <w:color w:val="000000" w:themeColor="text1"/>
          <w:sz w:val="20"/>
          <w:szCs w:val="20"/>
          <w:shd w:val="clear" w:color="auto" w:fill="F8FAF5"/>
        </w:rPr>
        <w:t xml:space="preserve"> </w:t>
      </w:r>
      <w:r w:rsidRPr="00EF2755">
        <w:rPr>
          <w:rFonts w:cstheme="minorHAnsi"/>
          <w:color w:val="000000" w:themeColor="text1"/>
          <w:sz w:val="20"/>
          <w:szCs w:val="20"/>
        </w:rPr>
        <w:t>Развитие воображения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EF2755">
        <w:rPr>
          <w:rFonts w:cstheme="minorHAnsi"/>
          <w:color w:val="000000" w:themeColor="text1"/>
          <w:sz w:val="20"/>
          <w:szCs w:val="20"/>
        </w:rPr>
        <w:t>) Развитие мышления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bdr w:val="none" w:sz="0" w:space="0" w:color="auto" w:frame="1"/>
        </w:rPr>
        <w:lastRenderedPageBreak/>
        <w:t xml:space="preserve">7. </w:t>
      </w: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ЧТО ЗАНИМАЕТ</w:t>
      </w:r>
      <w:r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,</w:t>
      </w: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 xml:space="preserve"> ВЕДУЩУЮ РОЛЬ В СОДЕРЖАНИИ МУЗЫКАЛЬНОГО ВОСПИТАНИЯ РЕБЕНКА В ДОШКОЛЬНОМ УЧРЕЖДЕНИИ?</w:t>
      </w: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EF2755">
        <w:rPr>
          <w:rFonts w:cstheme="minorHAnsi"/>
          <w:color w:val="000000" w:themeColor="text1"/>
          <w:sz w:val="20"/>
          <w:szCs w:val="20"/>
        </w:rPr>
        <w:t>) Современная музыка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EF2755">
        <w:rPr>
          <w:rFonts w:cstheme="minorHAnsi"/>
          <w:color w:val="000000" w:themeColor="text1"/>
          <w:sz w:val="20"/>
          <w:szCs w:val="20"/>
        </w:rPr>
        <w:t>) Фольклор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EF2755">
        <w:rPr>
          <w:rFonts w:cstheme="minorHAnsi"/>
          <w:color w:val="000000" w:themeColor="text1"/>
          <w:sz w:val="20"/>
          <w:szCs w:val="20"/>
        </w:rPr>
        <w:t>) Классическая музыка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bdr w:val="none" w:sz="0" w:space="0" w:color="auto" w:frame="1"/>
        </w:rPr>
        <w:t xml:space="preserve">8. </w:t>
      </w: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УКАЖИТЕ ФАКТОР, ОТ КОТОРОГО ЗАВИСИТ РАЗВИТИЕ МУЗЫКАЛЬНОСТИ?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EF2755">
        <w:rPr>
          <w:rFonts w:cstheme="minorHAnsi"/>
          <w:color w:val="000000" w:themeColor="text1"/>
          <w:sz w:val="20"/>
          <w:szCs w:val="20"/>
        </w:rPr>
        <w:t>) Наследственность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EF2755">
        <w:rPr>
          <w:rFonts w:cstheme="minorHAnsi"/>
          <w:color w:val="000000" w:themeColor="text1"/>
          <w:sz w:val="20"/>
          <w:szCs w:val="20"/>
        </w:rPr>
        <w:t>) Обучение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EF2755">
        <w:rPr>
          <w:rFonts w:cstheme="minorHAnsi"/>
          <w:color w:val="000000" w:themeColor="text1"/>
          <w:sz w:val="20"/>
          <w:szCs w:val="20"/>
        </w:rPr>
        <w:t>) Музыкальная среда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9. ОДИН ИЗ ВИДОВ МУЗЫКАЛЬНОЙ ДЕЯТЕЛЬНОСТИ, РАЗВИВАЮЩИЙ СЛУХ, СПОСОБСТВУЮЩИЙ ТВОРЧЕСКОМУ МУЗИЦИРОВАНИЮ?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EF2755">
        <w:rPr>
          <w:rFonts w:cstheme="minorHAnsi"/>
          <w:color w:val="000000" w:themeColor="text1"/>
          <w:sz w:val="20"/>
          <w:szCs w:val="20"/>
        </w:rPr>
        <w:t>) Игра на детских музыкальных инструментах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EF2755">
        <w:rPr>
          <w:rFonts w:cstheme="minorHAnsi"/>
          <w:color w:val="000000" w:themeColor="text1"/>
          <w:sz w:val="20"/>
          <w:szCs w:val="20"/>
        </w:rPr>
        <w:t>) Музыкально-ритмическое движение</w:t>
      </w:r>
      <w:r>
        <w:rPr>
          <w:rFonts w:cstheme="minorHAnsi"/>
          <w:color w:val="000000" w:themeColor="text1"/>
          <w:sz w:val="20"/>
          <w:szCs w:val="20"/>
          <w:shd w:val="clear" w:color="auto" w:fill="F8FAF5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EF2755">
        <w:rPr>
          <w:rFonts w:cstheme="minorHAnsi"/>
          <w:color w:val="000000" w:themeColor="text1"/>
          <w:sz w:val="20"/>
          <w:szCs w:val="20"/>
        </w:rPr>
        <w:t>) Пение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C749D7" w:rsidRPr="00EF2755" w:rsidRDefault="00C749D7" w:rsidP="00B7669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bdr w:val="none" w:sz="0" w:space="0" w:color="auto" w:frame="1"/>
        </w:rPr>
        <w:t xml:space="preserve">10. </w:t>
      </w:r>
      <w:r w:rsidRPr="00EF2755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КАКОЙ ВИД ИГРЫ, СПОСОБСТВУЮЩИЙ РАЗВИТИЮ ЧУВСТВА РИТМА?</w:t>
      </w:r>
    </w:p>
    <w:p w:rsidR="00C749D7" w:rsidRPr="00EF2755" w:rsidRDefault="00C749D7" w:rsidP="00B7669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ind w:left="0"/>
        <w:rPr>
          <w:rFonts w:cstheme="minorHAnsi"/>
          <w:b/>
          <w:color w:val="000000" w:themeColor="text1"/>
          <w:sz w:val="20"/>
          <w:szCs w:val="20"/>
        </w:rPr>
      </w:pP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EF2755">
        <w:rPr>
          <w:rFonts w:cstheme="minorHAnsi"/>
          <w:color w:val="000000" w:themeColor="text1"/>
          <w:sz w:val="20"/>
          <w:szCs w:val="20"/>
        </w:rPr>
        <w:t>) Дидактические игры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EF2755">
        <w:rPr>
          <w:rFonts w:cstheme="minorHAnsi"/>
          <w:color w:val="000000" w:themeColor="text1"/>
          <w:sz w:val="20"/>
          <w:szCs w:val="20"/>
        </w:rPr>
        <w:t>) Творческие игры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C749D7" w:rsidRPr="00EF2755" w:rsidRDefault="00C749D7" w:rsidP="00B766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EF2755">
        <w:rPr>
          <w:rFonts w:cstheme="minorHAnsi"/>
          <w:color w:val="000000" w:themeColor="text1"/>
          <w:sz w:val="20"/>
          <w:szCs w:val="20"/>
        </w:rPr>
        <w:t>) Подвижные игры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7E01CE" w:rsidRPr="00EE347F" w:rsidRDefault="007E01CE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B40D5B" w:rsidRPr="00EE347F" w:rsidRDefault="00320C50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EE347F">
        <w:rPr>
          <w:rFonts w:asciiTheme="majorHAnsi" w:hAnsiTheme="majorHAnsi"/>
          <w:b/>
        </w:rPr>
        <w:t xml:space="preserve">5. </w:t>
      </w:r>
      <w:r w:rsidR="00074EC9" w:rsidRPr="00EE347F">
        <w:rPr>
          <w:rFonts w:asciiTheme="majorHAnsi" w:hAnsiTheme="majorHAnsi"/>
          <w:b/>
        </w:rPr>
        <w:t>Размер организационного</w:t>
      </w:r>
      <w:r w:rsidR="00B40D5B" w:rsidRPr="00EE347F">
        <w:rPr>
          <w:rFonts w:asciiTheme="majorHAnsi" w:hAnsiTheme="majorHAnsi"/>
          <w:b/>
        </w:rPr>
        <w:t xml:space="preserve"> взнос</w:t>
      </w:r>
      <w:r w:rsidR="00074EC9" w:rsidRPr="00EE347F">
        <w:rPr>
          <w:rFonts w:asciiTheme="majorHAnsi" w:hAnsiTheme="majorHAnsi"/>
          <w:b/>
        </w:rPr>
        <w:t>а</w:t>
      </w:r>
      <w:r w:rsidR="00B40D5B" w:rsidRPr="00EE347F">
        <w:rPr>
          <w:rFonts w:asciiTheme="majorHAnsi" w:hAnsiTheme="majorHAnsi"/>
          <w:b/>
        </w:rPr>
        <w:t xml:space="preserve"> за участие в </w:t>
      </w:r>
      <w:r w:rsidR="000B7952" w:rsidRPr="00EE347F">
        <w:rPr>
          <w:rFonts w:asciiTheme="majorHAnsi" w:hAnsiTheme="majorHAnsi"/>
          <w:b/>
        </w:rPr>
        <w:t>профессиональном тестировании</w:t>
      </w:r>
      <w:r w:rsidR="00B40D5B" w:rsidRPr="00EE347F">
        <w:rPr>
          <w:rFonts w:asciiTheme="majorHAnsi" w:hAnsiTheme="majorHAnsi"/>
          <w:b/>
        </w:rPr>
        <w:t>:</w:t>
      </w:r>
    </w:p>
    <w:p w:rsidR="00B40D5B" w:rsidRPr="00EE347F" w:rsidRDefault="001C1A1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- </w:t>
      </w:r>
      <w:r w:rsidR="00B40D5B" w:rsidRPr="00EE347F">
        <w:rPr>
          <w:rFonts w:asciiTheme="majorHAnsi" w:hAnsiTheme="majorHAnsi"/>
          <w:b/>
        </w:rPr>
        <w:t>100</w:t>
      </w:r>
      <w:r w:rsidR="00B40D5B" w:rsidRPr="00EE347F">
        <w:rPr>
          <w:rFonts w:asciiTheme="majorHAnsi" w:hAnsiTheme="majorHAnsi"/>
        </w:rPr>
        <w:t xml:space="preserve"> рублей</w:t>
      </w:r>
      <w:r w:rsidRPr="00EE347F">
        <w:rPr>
          <w:rFonts w:asciiTheme="majorHAnsi" w:hAnsiTheme="majorHAnsi"/>
        </w:rPr>
        <w:t xml:space="preserve">  </w:t>
      </w:r>
      <w:r w:rsidR="00320C50" w:rsidRPr="00EE347F">
        <w:rPr>
          <w:rFonts w:asciiTheme="majorHAnsi" w:hAnsiTheme="majorHAnsi"/>
        </w:rPr>
        <w:t>(</w:t>
      </w:r>
      <w:r w:rsidR="009B25EB" w:rsidRPr="00EE347F">
        <w:rPr>
          <w:rFonts w:asciiTheme="majorHAnsi" w:hAnsiTheme="majorHAnsi"/>
        </w:rPr>
        <w:t xml:space="preserve">участие </w:t>
      </w:r>
      <w:r w:rsidRPr="00EE347F">
        <w:rPr>
          <w:rFonts w:asciiTheme="majorHAnsi" w:hAnsiTheme="majorHAnsi"/>
        </w:rPr>
        <w:t xml:space="preserve">с выдачей электронного </w:t>
      </w:r>
      <w:r w:rsidR="00320C50" w:rsidRPr="00EE347F">
        <w:rPr>
          <w:rFonts w:asciiTheme="majorHAnsi" w:hAnsiTheme="majorHAnsi"/>
        </w:rPr>
        <w:t>свидетельства)</w:t>
      </w:r>
      <w:r w:rsidR="000B7952" w:rsidRPr="00EE347F">
        <w:rPr>
          <w:rFonts w:asciiTheme="majorHAnsi" w:hAnsiTheme="majorHAnsi"/>
        </w:rPr>
        <w:t>.</w:t>
      </w:r>
    </w:p>
    <w:p w:rsidR="001C1A18" w:rsidRPr="00EE347F" w:rsidRDefault="00D23E83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lang w:eastAsia="ru-RU"/>
        </w:rPr>
      </w:pPr>
      <w:r w:rsidRPr="00EE347F">
        <w:rPr>
          <w:rFonts w:asciiTheme="majorHAnsi" w:eastAsia="DejaVuSansCondensed" w:hAnsiTheme="majorHAnsi" w:cstheme="minorHAnsi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EE347F">
        <w:rPr>
          <w:rFonts w:asciiTheme="majorHAnsi" w:eastAsia="DejaVuSansCondensed" w:hAnsiTheme="majorHAnsi" w:cstheme="minorHAnsi"/>
          <w:lang w:eastAsia="ru-RU"/>
        </w:rPr>
        <w:t xml:space="preserve"> поддержку и обслуживание сайта </w:t>
      </w:r>
      <w:r w:rsidRPr="00EE347F">
        <w:rPr>
          <w:rFonts w:asciiTheme="majorHAnsi" w:eastAsia="DejaVuSansCondensed" w:hAnsiTheme="majorHAnsi" w:cstheme="minorHAnsi"/>
          <w:lang w:eastAsia="ru-RU"/>
        </w:rPr>
        <w:t>издания.</w:t>
      </w:r>
    </w:p>
    <w:p w:rsidR="0096727C" w:rsidRPr="00EE347F" w:rsidRDefault="0048405A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hd w:val="clear" w:color="auto" w:fill="FFFFFF"/>
        </w:rPr>
      </w:pPr>
      <w:r w:rsidRPr="00EE347F">
        <w:rPr>
          <w:rFonts w:asciiTheme="majorHAnsi" w:hAnsiTheme="majorHAnsi"/>
          <w:color w:val="000000"/>
          <w:shd w:val="clear" w:color="auto" w:fill="FFFFFF"/>
        </w:rPr>
        <w:t xml:space="preserve">Рекомендации по самостоятельному тиражированию </w:t>
      </w:r>
      <w:r w:rsidR="00632FE8" w:rsidRPr="00EE347F">
        <w:rPr>
          <w:rFonts w:asciiTheme="majorHAnsi" w:hAnsiTheme="majorHAnsi"/>
          <w:color w:val="000000"/>
          <w:shd w:val="clear" w:color="auto" w:fill="FFFFFF"/>
        </w:rPr>
        <w:t>свидетельств</w:t>
      </w:r>
      <w:r w:rsidRPr="00EE347F">
        <w:rPr>
          <w:rFonts w:asciiTheme="majorHAnsi" w:hAnsiTheme="majorHAnsi"/>
          <w:color w:val="000000"/>
          <w:shd w:val="clear" w:color="auto" w:fill="FFFFFF"/>
        </w:rPr>
        <w:t>: цветной принтер, глянцевая фотобумага</w:t>
      </w:r>
      <w:r w:rsidR="001C1A18" w:rsidRPr="00EE347F">
        <w:rPr>
          <w:rFonts w:asciiTheme="majorHAnsi" w:hAnsiTheme="majorHAnsi"/>
          <w:color w:val="000000"/>
          <w:shd w:val="clear" w:color="auto" w:fill="FFFFFF"/>
        </w:rPr>
        <w:t>, формат А4</w:t>
      </w:r>
      <w:r w:rsidR="00234A65" w:rsidRPr="00EE347F">
        <w:rPr>
          <w:rFonts w:asciiTheme="majorHAnsi" w:hAnsiTheme="majorHAnsi"/>
          <w:color w:val="000000"/>
          <w:shd w:val="clear" w:color="auto" w:fill="FFFFFF"/>
        </w:rPr>
        <w:t>.</w:t>
      </w:r>
    </w:p>
    <w:p w:rsidR="00F158D8" w:rsidRDefault="00F158D8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Style w:val="a9"/>
          <w:rFonts w:asciiTheme="majorHAnsi" w:hAnsiTheme="majorHAnsi" w:cs="Tahoma"/>
          <w:color w:val="010101"/>
          <w:shd w:val="clear" w:color="auto" w:fill="FFFFFF"/>
        </w:rPr>
      </w:pPr>
    </w:p>
    <w:p w:rsidR="00320C50" w:rsidRPr="00F158D8" w:rsidRDefault="000716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F158D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F158D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F158D8" w:rsidRDefault="000716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F158D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F158D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F158D8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F158D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F158D8" w:rsidRDefault="00320C50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F158D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lastRenderedPageBreak/>
        <w:t xml:space="preserve">ООО "Магистр" </w:t>
      </w:r>
      <w:r w:rsidRPr="00F158D8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F158D8">
        <w:rPr>
          <w:rFonts w:asciiTheme="majorHAnsi" w:hAnsiTheme="majorHAnsi" w:cstheme="minorHAnsi"/>
          <w:sz w:val="20"/>
          <w:szCs w:val="20"/>
        </w:rPr>
        <w:t>4205277233 КПП</w:t>
      </w:r>
      <w:r w:rsidRPr="00F158D8">
        <w:rPr>
          <w:rFonts w:asciiTheme="majorHAnsi" w:hAnsiTheme="majorHAnsi"/>
          <w:sz w:val="20"/>
          <w:szCs w:val="20"/>
        </w:rPr>
        <w:t xml:space="preserve"> 420501001</w:t>
      </w:r>
      <w:r w:rsidRPr="00F158D8">
        <w:rPr>
          <w:rFonts w:asciiTheme="majorHAnsi" w:hAnsiTheme="majorHAnsi" w:cs="Tahoma"/>
          <w:color w:val="010101"/>
          <w:sz w:val="20"/>
          <w:szCs w:val="20"/>
        </w:rPr>
        <w:br/>
      </w:r>
      <w:r w:rsidRPr="00F158D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F158D8">
        <w:rPr>
          <w:rFonts w:asciiTheme="majorHAnsi" w:hAnsiTheme="majorHAnsi"/>
          <w:sz w:val="20"/>
          <w:szCs w:val="20"/>
        </w:rPr>
        <w:t>40702810326000001096 (номер счёта)</w:t>
      </w:r>
      <w:r w:rsidRPr="00F158D8">
        <w:rPr>
          <w:rFonts w:asciiTheme="majorHAnsi" w:hAnsiTheme="majorHAnsi" w:cs="Tahoma"/>
          <w:color w:val="010101"/>
          <w:sz w:val="20"/>
          <w:szCs w:val="20"/>
        </w:rPr>
        <w:br/>
      </w:r>
      <w:r w:rsidRPr="00F158D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F158D8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F158D8">
        <w:rPr>
          <w:rFonts w:asciiTheme="majorHAnsi" w:hAnsiTheme="majorHAnsi" w:cs="Tahoma"/>
          <w:color w:val="010101"/>
          <w:sz w:val="20"/>
          <w:szCs w:val="20"/>
        </w:rPr>
        <w:br/>
      </w:r>
      <w:r w:rsidRPr="00F158D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F158D8">
        <w:rPr>
          <w:rFonts w:asciiTheme="majorHAnsi" w:hAnsiTheme="majorHAnsi"/>
          <w:sz w:val="20"/>
          <w:szCs w:val="20"/>
        </w:rPr>
        <w:t>30101810200000000612</w:t>
      </w:r>
      <w:r w:rsidRPr="00F158D8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F158D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F158D8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F158D8" w:rsidRDefault="000716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F158D8">
        <w:rPr>
          <w:rFonts w:asciiTheme="majorHAnsi" w:hAnsiTheme="majorHAnsi"/>
          <w:b/>
          <w:sz w:val="20"/>
          <w:szCs w:val="20"/>
        </w:rPr>
        <w:t>2.</w:t>
      </w:r>
      <w:r w:rsidR="00320C50" w:rsidRPr="00F158D8">
        <w:rPr>
          <w:rFonts w:asciiTheme="majorHAnsi" w:hAnsiTheme="majorHAnsi"/>
          <w:sz w:val="20"/>
          <w:szCs w:val="20"/>
        </w:rPr>
        <w:t xml:space="preserve"> </w:t>
      </w:r>
      <w:r w:rsidR="00320C50" w:rsidRPr="00F158D8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F158D8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F158D8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F158D8" w:rsidRDefault="00AA3215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F158D8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F158D8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F158D8">
        <w:rPr>
          <w:rFonts w:asciiTheme="majorHAnsi" w:hAnsiTheme="majorHAnsi"/>
          <w:b/>
          <w:sz w:val="20"/>
          <w:szCs w:val="20"/>
        </w:rPr>
        <w:t>2202206211386706</w:t>
      </w:r>
      <w:r w:rsidRPr="00F158D8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76699" w:rsidRPr="00F158D8" w:rsidRDefault="00071634" w:rsidP="00B7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F158D8">
        <w:rPr>
          <w:rFonts w:asciiTheme="majorHAnsi" w:hAnsiTheme="majorHAnsi"/>
          <w:b/>
          <w:sz w:val="20"/>
          <w:szCs w:val="20"/>
        </w:rPr>
        <w:t>3.</w:t>
      </w:r>
      <w:r w:rsidR="00320C50" w:rsidRPr="00F158D8">
        <w:rPr>
          <w:rFonts w:asciiTheme="majorHAnsi" w:hAnsiTheme="majorHAnsi"/>
          <w:sz w:val="20"/>
          <w:szCs w:val="20"/>
        </w:rPr>
        <w:t xml:space="preserve"> </w:t>
      </w:r>
      <w:r w:rsidR="00320C50" w:rsidRPr="00F158D8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F158D8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F158D8">
        <w:rPr>
          <w:rFonts w:asciiTheme="majorHAnsi" w:hAnsiTheme="majorHAnsi"/>
          <w:sz w:val="20"/>
          <w:szCs w:val="20"/>
        </w:rPr>
        <w:t>, бланк на</w:t>
      </w:r>
      <w:r w:rsidR="004C0888" w:rsidRPr="00F158D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F158D8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F158D8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F158D8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F158D8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F158D8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F158D8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158D8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F158D8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158D8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F158D8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F158D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158D8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F158D8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F158D8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F158D8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158D8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F158D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F158D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F158D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F158D8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158D8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F158D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158D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F158D8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8"/>
  </w:num>
  <w:num w:numId="5">
    <w:abstractNumId w:val="23"/>
  </w:num>
  <w:num w:numId="6">
    <w:abstractNumId w:val="2"/>
  </w:num>
  <w:num w:numId="7">
    <w:abstractNumId w:val="3"/>
  </w:num>
  <w:num w:numId="8">
    <w:abstractNumId w:val="1"/>
  </w:num>
  <w:num w:numId="9">
    <w:abstractNumId w:val="15"/>
  </w:num>
  <w:num w:numId="10">
    <w:abstractNumId w:val="12"/>
  </w:num>
  <w:num w:numId="11">
    <w:abstractNumId w:val="21"/>
  </w:num>
  <w:num w:numId="12">
    <w:abstractNumId w:val="20"/>
  </w:num>
  <w:num w:numId="13">
    <w:abstractNumId w:val="25"/>
  </w:num>
  <w:num w:numId="14">
    <w:abstractNumId w:val="29"/>
  </w:num>
  <w:num w:numId="15">
    <w:abstractNumId w:val="26"/>
  </w:num>
  <w:num w:numId="16">
    <w:abstractNumId w:val="13"/>
  </w:num>
  <w:num w:numId="17">
    <w:abstractNumId w:val="9"/>
  </w:num>
  <w:num w:numId="18">
    <w:abstractNumId w:val="6"/>
  </w:num>
  <w:num w:numId="19">
    <w:abstractNumId w:val="27"/>
  </w:num>
  <w:num w:numId="20">
    <w:abstractNumId w:val="28"/>
  </w:num>
  <w:num w:numId="21">
    <w:abstractNumId w:val="10"/>
  </w:num>
  <w:num w:numId="22">
    <w:abstractNumId w:val="4"/>
  </w:num>
  <w:num w:numId="23">
    <w:abstractNumId w:val="0"/>
  </w:num>
  <w:num w:numId="24">
    <w:abstractNumId w:val="18"/>
  </w:num>
  <w:num w:numId="25">
    <w:abstractNumId w:val="11"/>
  </w:num>
  <w:num w:numId="26">
    <w:abstractNumId w:val="16"/>
  </w:num>
  <w:num w:numId="27">
    <w:abstractNumId w:val="24"/>
  </w:num>
  <w:num w:numId="28">
    <w:abstractNumId w:val="22"/>
  </w:num>
  <w:num w:numId="29">
    <w:abstractNumId w:val="14"/>
  </w:num>
  <w:num w:numId="30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73A99"/>
    <w:rsid w:val="00275687"/>
    <w:rsid w:val="00290C2A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3013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7A3F"/>
    <w:rsid w:val="007E01CE"/>
    <w:rsid w:val="007E2B92"/>
    <w:rsid w:val="007E65AB"/>
    <w:rsid w:val="007E76D1"/>
    <w:rsid w:val="007F0AF2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84F75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3DAD"/>
    <w:rsid w:val="00906FFF"/>
    <w:rsid w:val="00917D5F"/>
    <w:rsid w:val="0092600A"/>
    <w:rsid w:val="009415F0"/>
    <w:rsid w:val="0095137F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3F8B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6FE0"/>
    <w:rsid w:val="00AA0CFE"/>
    <w:rsid w:val="00AA3215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76699"/>
    <w:rsid w:val="00B8008D"/>
    <w:rsid w:val="00B83572"/>
    <w:rsid w:val="00B90512"/>
    <w:rsid w:val="00B91F2F"/>
    <w:rsid w:val="00BA0C46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73DB0"/>
    <w:rsid w:val="00C749D7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945"/>
    <w:rsid w:val="00EA261A"/>
    <w:rsid w:val="00EB57D8"/>
    <w:rsid w:val="00ED3A75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58D8"/>
    <w:rsid w:val="00F1707F"/>
    <w:rsid w:val="00F2292E"/>
    <w:rsid w:val="00F25737"/>
    <w:rsid w:val="00F339DE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B8ED-7238-4B82-B3E5-E68893F5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357</cp:revision>
  <dcterms:created xsi:type="dcterms:W3CDTF">2016-01-15T15:44:00Z</dcterms:created>
  <dcterms:modified xsi:type="dcterms:W3CDTF">2025-08-10T10:32:00Z</dcterms:modified>
</cp:coreProperties>
</file>