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5A57A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014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42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5A57A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(РОСКОМНАДЗОР, г. Москва)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5A57A1">
        <w:rPr>
          <w:rFonts w:cstheme="minorHAnsi"/>
          <w:sz w:val="20"/>
          <w:szCs w:val="20"/>
        </w:rPr>
        <w:t>4205277233 ОГРН 1134205025349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A57A1">
        <w:rPr>
          <w:rFonts w:cstheme="minorHAnsi"/>
          <w:sz w:val="20"/>
          <w:szCs w:val="20"/>
        </w:rPr>
        <w:t>ТЛФ</w:t>
      </w:r>
      <w:r w:rsidRPr="005A57A1">
        <w:rPr>
          <w:rFonts w:cstheme="minorHAnsi"/>
          <w:sz w:val="20"/>
          <w:szCs w:val="20"/>
          <w:lang w:val="en-US"/>
        </w:rPr>
        <w:t>. 8-923-606-29-50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5A57A1">
        <w:rPr>
          <w:rFonts w:eastAsia="Batang" w:cstheme="minorHAnsi"/>
          <w:sz w:val="20"/>
          <w:szCs w:val="20"/>
        </w:rPr>
        <w:t>Е</w:t>
      </w:r>
      <w:r w:rsidRPr="005A57A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5A57A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5A57A1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5A57A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5A57A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5A57A1" w:rsidRDefault="00EE347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5A57A1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5A57A1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5A57A1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5A57A1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5A57A1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25402F" w:rsidRPr="0025402F">
        <w:rPr>
          <w:rFonts w:asciiTheme="majorHAnsi" w:hAnsiTheme="majorHAnsi"/>
          <w:b/>
          <w:sz w:val="24"/>
          <w:szCs w:val="24"/>
        </w:rPr>
        <w:t>ФГОС среднего полного общего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5A57A1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5A57A1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5A57A1" w:rsidRDefault="005A57A1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25402F" w:rsidRPr="0025402F">
              <w:rPr>
                <w:rFonts w:asciiTheme="majorHAnsi" w:hAnsiTheme="majorHAnsi"/>
                <w:color w:val="000000" w:themeColor="text1"/>
              </w:rPr>
              <w:t>ФГОС среднего полного общего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25402F" w:rsidRPr="004715AE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1. В целях обеспечения индивидуальных потребностей обучающихся основная образовательная программа предусматривает</w:t>
      </w:r>
      <w:r>
        <w:rPr>
          <w:rFonts w:eastAsia="Times New Roman" w:cstheme="minorHAnsi"/>
          <w:b/>
          <w:color w:val="000000" w:themeColor="text1"/>
          <w:lang w:eastAsia="ru-RU"/>
        </w:rPr>
        <w:t>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В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неурочную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Д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ополнительную </w:t>
      </w:r>
      <w:proofErr w:type="spellStart"/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профориентационную</w:t>
      </w:r>
      <w:proofErr w:type="spellEnd"/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деятельность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Д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ополнительную деятельность по подготовке к ЕГЭ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 xml:space="preserve">2. Освоение </w:t>
      </w:r>
      <w:proofErr w:type="gramStart"/>
      <w:r w:rsidRPr="004A1062">
        <w:rPr>
          <w:rFonts w:eastAsia="Times New Roman" w:cstheme="minorHAnsi"/>
          <w:b/>
          <w:color w:val="000000" w:themeColor="text1"/>
          <w:lang w:eastAsia="ru-RU"/>
        </w:rPr>
        <w:t>обучающимися</w:t>
      </w:r>
      <w:proofErr w:type="gramEnd"/>
      <w:r w:rsidRPr="004A1062">
        <w:rPr>
          <w:rFonts w:eastAsia="Times New Roman" w:cstheme="minorHAnsi"/>
          <w:b/>
          <w:color w:val="000000" w:themeColor="text1"/>
          <w:lang w:eastAsia="ru-RU"/>
        </w:rPr>
        <w:t xml:space="preserve"> основной образовательной программы завершается: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Э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кзаменами по выбору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ыпускной контрольной работой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О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бязательной государственной (итоговой) аттестацией выпускников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3. Разработанная образовательным учреждением основная образовательная программа должна обеспечивать: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остижение обучающимися образовательных результатов в соответствии с требованиями региональных органов управления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  <w:proofErr w:type="gramEnd"/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2. </w:t>
      </w:r>
      <w:proofErr w:type="gram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остижение обучающимися образовательных результатов в соответствии с требованиями учредителей образовательного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  <w:proofErr w:type="gramEnd"/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 xml:space="preserve">3.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остижение обучающимися образовательных результатов в соответствии с требованиями, установленными Стандартом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 xml:space="preserve">4. Стандарт устанавливает требования к результатам освоения </w:t>
      </w:r>
      <w:proofErr w:type="gramStart"/>
      <w:r w:rsidRPr="004A1062">
        <w:rPr>
          <w:rFonts w:eastAsia="Times New Roman" w:cstheme="minorHAnsi"/>
          <w:b/>
          <w:color w:val="000000" w:themeColor="text1"/>
          <w:lang w:eastAsia="ru-RU"/>
        </w:rPr>
        <w:t>обучающимися</w:t>
      </w:r>
      <w:proofErr w:type="gramEnd"/>
      <w:r>
        <w:rPr>
          <w:rFonts w:eastAsia="Times New Roman" w:cstheme="minorHAnsi"/>
          <w:b/>
          <w:color w:val="000000" w:themeColor="text1"/>
          <w:lang w:eastAsia="ru-RU"/>
        </w:rPr>
        <w:t>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сновной образовательной программы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О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сновной и дополнительной образовательных программ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П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рограммы обучения, утвержденной муниципальным органом управления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5. Основная образовательная программа должна содержать</w:t>
      </w:r>
      <w:r>
        <w:rPr>
          <w:rFonts w:eastAsia="Times New Roman" w:cstheme="minorHAnsi"/>
          <w:b/>
          <w:color w:val="000000" w:themeColor="text1"/>
          <w:lang w:eastAsia="ru-RU"/>
        </w:rPr>
        <w:t>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 раздела: целевой, содержательный и контрольный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 раздела: целевой, содержательный и организационный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3. 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ри раздела: целевой, организационный и результативный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6. Обязательная часть основной образовательной программы определяет содержание образования общенациональной значимости и составляет: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3/4, а часть, формируемая участниками образовательного процесса, – 1/4 от общего объёма основной образовательной программы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2/3, а часть, формируемая участниками образовательного процесса, – 1/3 от общего объёма основной образовательной программы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4/5, а часть, формируемая участниками образовательного процесса, – 1/5 от общего объёма основной образовательной программы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7. Методологической основой Стандарта является: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ворческо</w:t>
      </w:r>
      <w:proofErr w:type="spellEnd"/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– личностный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истемно - </w:t>
      </w:r>
      <w:proofErr w:type="spellStart"/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деятельностный</w:t>
      </w:r>
      <w:proofErr w:type="spellEnd"/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Л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ичностно – ориентированный подход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8. Основная образовательная программа определяет: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П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еречень дисциплин и требования к результатам их освоения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Ц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ели, задачи и перечень изучаемых дисциплин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Ц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ели, задачи, планируемые результаты, содержание и организацию образовательного процесса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9. Эффективное использование информационно-образовательной среды предполагает компетентность работников образовательного учреждения в решении профессиональных задач с применением ИКТ, а также: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Н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аличие подключения образовательного учреждения к сети Интернет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Н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аличие аппаратно – программных средств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Н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аличие служб поддержки применения ИКТ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textAlignment w:val="baseline"/>
        <w:rPr>
          <w:rFonts w:eastAsia="Times New Roman" w:cstheme="minorHAnsi"/>
          <w:b/>
          <w:color w:val="000000" w:themeColor="text1"/>
          <w:lang w:eastAsia="ru-RU"/>
        </w:rPr>
      </w:pPr>
      <w:r w:rsidRPr="004A1062">
        <w:rPr>
          <w:rFonts w:eastAsia="Times New Roman" w:cstheme="minorHAnsi"/>
          <w:b/>
          <w:color w:val="000000" w:themeColor="text1"/>
          <w:lang w:eastAsia="ru-RU"/>
        </w:rPr>
        <w:t>10. Уровень квалификации работников образовательного учреждения, реализующего основную образовательную программу, для каждой занимаемой должности должен соответствовать</w:t>
      </w:r>
      <w:r>
        <w:rPr>
          <w:rFonts w:eastAsia="Times New Roman" w:cstheme="minorHAnsi"/>
          <w:b/>
          <w:color w:val="000000" w:themeColor="text1"/>
          <w:lang w:eastAsia="ru-RU"/>
        </w:rPr>
        <w:t>: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ребованиям, установленным региональными органами управления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25402F" w:rsidRPr="004A1062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К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валификационным характеристикам по соответствующей должности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;</w:t>
      </w:r>
    </w:p>
    <w:p w:rsidR="007E01CE" w:rsidRPr="002823E7" w:rsidRDefault="0025402F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00" w:afterAutospacing="1" w:line="240" w:lineRule="auto"/>
        <w:ind w:left="720"/>
        <w:jc w:val="both"/>
        <w:textAlignment w:val="baseline"/>
        <w:rPr>
          <w:rFonts w:ascii="Arial" w:eastAsia="Times New Roman" w:hAnsi="Arial" w:cs="Arial"/>
          <w:vanish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4A1062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ребованиям учредителей образовательного учреждения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9A4000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9A4000">
      <w:pPr>
        <w:shd w:val="clear" w:color="auto" w:fill="FFFFFF" w:themeFill="background1"/>
        <w:rPr>
          <w:rFonts w:asciiTheme="majorHAnsi" w:hAnsiTheme="majorHAnsi"/>
          <w:b/>
        </w:rPr>
      </w:pPr>
    </w:p>
    <w:p w:rsidR="005A57A1" w:rsidRDefault="005A57A1" w:rsidP="009A4000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lastRenderedPageBreak/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9A4000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5A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57A1"/>
    <w:rsid w:val="005A78B9"/>
    <w:rsid w:val="005B1A94"/>
    <w:rsid w:val="005B2CC9"/>
    <w:rsid w:val="005B3E84"/>
    <w:rsid w:val="005B4742"/>
    <w:rsid w:val="005C213F"/>
    <w:rsid w:val="005C3366"/>
    <w:rsid w:val="005C5FC6"/>
    <w:rsid w:val="005C76B9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A4000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A7955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E541-3BC1-417A-B991-FD9E7487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406</cp:revision>
  <dcterms:created xsi:type="dcterms:W3CDTF">2016-01-15T15:44:00Z</dcterms:created>
  <dcterms:modified xsi:type="dcterms:W3CDTF">2023-08-28T12:17:00Z</dcterms:modified>
</cp:coreProperties>
</file>