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E2423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35380" cy="9525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74" cy="95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E2423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>(РОСКОМНАДЗОР, г. Москва)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2423E">
        <w:rPr>
          <w:rFonts w:cstheme="minorHAnsi"/>
          <w:sz w:val="20"/>
          <w:szCs w:val="20"/>
        </w:rPr>
        <w:t>4205277233 ОГРН 1134205025349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2423E">
        <w:rPr>
          <w:rFonts w:cstheme="minorHAnsi"/>
          <w:sz w:val="20"/>
          <w:szCs w:val="20"/>
        </w:rPr>
        <w:t>ТЛФ</w:t>
      </w:r>
      <w:r w:rsidRPr="00E2423E">
        <w:rPr>
          <w:rFonts w:cstheme="minorHAnsi"/>
          <w:sz w:val="20"/>
          <w:szCs w:val="20"/>
          <w:lang w:val="en-US"/>
        </w:rPr>
        <w:t>. 8-923-606-29-50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2423E">
        <w:rPr>
          <w:rFonts w:eastAsia="Batang" w:cstheme="minorHAnsi"/>
          <w:sz w:val="20"/>
          <w:szCs w:val="20"/>
        </w:rPr>
        <w:t>Е</w:t>
      </w:r>
      <w:r w:rsidRPr="00E2423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E2423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2423E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E2423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2423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E2423E" w:rsidRDefault="00EE347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E2423E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E2423E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E2423E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2423E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E2423E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80099F" w:rsidRPr="0080099F">
        <w:rPr>
          <w:rFonts w:asciiTheme="majorHAnsi" w:hAnsiTheme="majorHAnsi"/>
          <w:b/>
          <w:sz w:val="24"/>
          <w:szCs w:val="24"/>
        </w:rPr>
        <w:t>Учитель ОБЖ.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2423E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2423E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E2423E" w:rsidRDefault="00E2423E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80099F" w:rsidRPr="0080099F">
              <w:rPr>
                <w:rFonts w:asciiTheme="majorHAnsi" w:hAnsiTheme="majorHAnsi"/>
                <w:color w:val="000000" w:themeColor="text1"/>
              </w:rPr>
              <w:t>Учитель ОБЖ.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80099F" w:rsidRDefault="0080099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7E01CE" w:rsidRPr="002823E7" w:rsidRDefault="0080099F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F801C1">
        <w:rPr>
          <w:rFonts w:eastAsia="Calibri" w:cstheme="minorHAnsi"/>
          <w:b/>
          <w:color w:val="000000" w:themeColor="text1"/>
        </w:rPr>
        <w:t xml:space="preserve">1. </w:t>
      </w:r>
      <w:proofErr w:type="gramStart"/>
      <w:r w:rsidRPr="00F801C1">
        <w:rPr>
          <w:rFonts w:eastAsia="Calibri" w:cstheme="minorHAnsi"/>
          <w:b/>
          <w:color w:val="000000" w:themeColor="text1"/>
        </w:rPr>
        <w:t>Артериальное кровотечение из сосудов верхних и нижних конечностей останавливают в два этапа: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рижимают артерию выше места повреждения к кости, а затем накладывают стандартный </w:t>
      </w:r>
      <w:r>
        <w:rPr>
          <w:rFonts w:eastAsia="Calibri" w:cstheme="minorHAnsi"/>
          <w:color w:val="000000" w:themeColor="text1"/>
          <w:sz w:val="20"/>
          <w:szCs w:val="20"/>
        </w:rPr>
        <w:t>или импровизированный жгут;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рижимают артерию чуть ниже места повреждения, после остановки кровотечения н</w:t>
      </w:r>
      <w:r>
        <w:rPr>
          <w:rFonts w:eastAsia="Calibri" w:cstheme="minorHAnsi"/>
          <w:color w:val="000000" w:themeColor="text1"/>
          <w:sz w:val="20"/>
          <w:szCs w:val="20"/>
        </w:rPr>
        <w:t>акладывают давящую повязку;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Н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аклады</w:t>
      </w:r>
      <w:r>
        <w:rPr>
          <w:rFonts w:eastAsia="Calibri" w:cstheme="minorHAnsi"/>
          <w:color w:val="000000" w:themeColor="text1"/>
          <w:sz w:val="20"/>
          <w:szCs w:val="20"/>
        </w:rPr>
        <w:t>вают тугую давящую повязку;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еребинтовывают стерильной марлевой повязкой.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>2.</w:t>
      </w:r>
      <w:proofErr w:type="gramEnd"/>
      <w:r w:rsidRPr="00F801C1">
        <w:rPr>
          <w:rFonts w:eastAsia="Calibri" w:cstheme="minorHAnsi"/>
          <w:b/>
          <w:color w:val="000000" w:themeColor="text1"/>
        </w:rPr>
        <w:t xml:space="preserve"> </w:t>
      </w:r>
      <w:proofErr w:type="gramStart"/>
      <w:r w:rsidRPr="00F801C1">
        <w:rPr>
          <w:rFonts w:eastAsia="Calibri" w:cstheme="minorHAnsi"/>
          <w:b/>
          <w:color w:val="000000" w:themeColor="text1"/>
        </w:rPr>
        <w:t>В России официальным признается гражданский брак, который: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З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арегистрирован в органах записи ак</w:t>
      </w:r>
      <w:r>
        <w:rPr>
          <w:rFonts w:eastAsia="Calibri" w:cstheme="minorHAnsi"/>
          <w:color w:val="000000" w:themeColor="text1"/>
          <w:sz w:val="20"/>
          <w:szCs w:val="20"/>
        </w:rPr>
        <w:t>тов гражданского состояния;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О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фициально не зарегистрирован, но личные и имущественные отношения между мужчиной и женщиной продолжались не менее трех лет;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З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арегистрирован в территориальных органах внутренних дел по месту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жительства мужчины или женщины;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О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фициально не зарегистрирован, но мужчина и женщина решили жить вместе.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>3.</w:t>
      </w:r>
      <w:proofErr w:type="gramEnd"/>
      <w:r w:rsidRPr="00F801C1">
        <w:rPr>
          <w:rFonts w:eastAsia="Calibri" w:cstheme="minorHAnsi"/>
          <w:b/>
          <w:color w:val="000000" w:themeColor="text1"/>
        </w:rPr>
        <w:t xml:space="preserve"> В каком из перечисленных примеров могут создаться условия для возникновения процесса горения: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 xml:space="preserve">1) Бензин + кислород воздуха;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Т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кань, смоченная в азотной к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ислоте + тлеющая сигарета;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Г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ранит + кислор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од воздуха + пламя костра;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Д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ерево +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кислород воздуха + факел; </w:t>
      </w:r>
      <w:r>
        <w:rPr>
          <w:rFonts w:eastAsia="Calibri" w:cstheme="minorHAnsi"/>
          <w:color w:val="000000" w:themeColor="text1"/>
          <w:sz w:val="20"/>
          <w:szCs w:val="20"/>
        </w:rPr>
        <w:br/>
        <w:t>5) А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цетон + кислород воздуха + искра от зажигалки.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 xml:space="preserve">4. </w:t>
      </w:r>
      <w:proofErr w:type="gramStart"/>
      <w:r w:rsidRPr="00F801C1">
        <w:rPr>
          <w:rFonts w:eastAsia="Calibri" w:cstheme="minorHAnsi"/>
          <w:b/>
          <w:color w:val="000000" w:themeColor="text1"/>
        </w:rPr>
        <w:t>Гигиена — это: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Н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ау</w:t>
      </w:r>
      <w:r>
        <w:rPr>
          <w:rFonts w:eastAsia="Calibri" w:cstheme="minorHAnsi"/>
          <w:color w:val="000000" w:themeColor="text1"/>
          <w:sz w:val="20"/>
          <w:szCs w:val="20"/>
        </w:rPr>
        <w:t>ка о чистоте тела и жилища;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Н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аука о здоровье и гигиенических требованиях, предъяв</w:t>
      </w:r>
      <w:r>
        <w:rPr>
          <w:rFonts w:eastAsia="Calibri" w:cstheme="minorHAnsi"/>
          <w:color w:val="000000" w:themeColor="text1"/>
          <w:sz w:val="20"/>
          <w:szCs w:val="20"/>
        </w:rPr>
        <w:t>ляемых к здоровью человека;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Н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аука, изучающая влияние внешней среды на здоровье отдельного человека и всего населения, разрабатывающая гигиенические нормы и правила сохранения здоровья, высокой трудоспособности и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продления активного долголетия;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  <w:t xml:space="preserve">4) </w:t>
      </w:r>
      <w:r>
        <w:rPr>
          <w:rFonts w:eastAsia="Calibri" w:cstheme="minorHAnsi"/>
          <w:color w:val="000000" w:themeColor="text1"/>
          <w:sz w:val="20"/>
          <w:szCs w:val="20"/>
        </w:rPr>
        <w:t>Н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аука о здоровой пище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>5.</w:t>
      </w:r>
      <w:proofErr w:type="gramEnd"/>
      <w:r w:rsidRPr="00F801C1">
        <w:rPr>
          <w:rFonts w:eastAsia="Calibri" w:cstheme="minorHAnsi"/>
          <w:b/>
          <w:color w:val="000000" w:themeColor="text1"/>
        </w:rPr>
        <w:t xml:space="preserve"> Граждане Российской Федерации проходят военную службу: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Т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олько в доброволь</w:t>
      </w:r>
      <w:r>
        <w:rPr>
          <w:rFonts w:eastAsia="Calibri" w:cstheme="minorHAnsi"/>
          <w:color w:val="000000" w:themeColor="text1"/>
          <w:sz w:val="20"/>
          <w:szCs w:val="20"/>
        </w:rPr>
        <w:t>ном порядке (по контракту);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 призыву и в добровольном пор</w:t>
      </w:r>
      <w:r>
        <w:rPr>
          <w:rFonts w:eastAsia="Calibri" w:cstheme="minorHAnsi"/>
          <w:color w:val="000000" w:themeColor="text1"/>
          <w:sz w:val="20"/>
          <w:szCs w:val="20"/>
        </w:rPr>
        <w:t>ядке (по контракту);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Т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олько по призыву, по достижении определенного возраста;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  <w:t xml:space="preserve">4) </w:t>
      </w:r>
      <w:r>
        <w:rPr>
          <w:rFonts w:eastAsia="Calibri" w:cstheme="minorHAnsi"/>
          <w:color w:val="000000" w:themeColor="text1"/>
          <w:sz w:val="20"/>
          <w:szCs w:val="20"/>
        </w:rPr>
        <w:t>На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 военных сборах.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>6. Заражение гонореей происходит: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lastRenderedPageBreak/>
        <w:t>1)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ри попадании микроба </w:t>
      </w:r>
      <w:r>
        <w:rPr>
          <w:rFonts w:eastAsia="Calibri" w:cstheme="minorHAnsi"/>
          <w:color w:val="000000" w:themeColor="text1"/>
          <w:sz w:val="20"/>
          <w:szCs w:val="20"/>
        </w:rPr>
        <w:t>на кожу здорового человека;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ри попадании микроба </w:t>
      </w:r>
      <w:r>
        <w:rPr>
          <w:rFonts w:eastAsia="Calibri" w:cstheme="minorHAnsi"/>
          <w:color w:val="000000" w:themeColor="text1"/>
          <w:sz w:val="20"/>
          <w:szCs w:val="20"/>
        </w:rPr>
        <w:t>в кровь здорового человека;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ри попадании микроба на по</w:t>
      </w:r>
      <w:r>
        <w:rPr>
          <w:rFonts w:eastAsia="Calibri" w:cstheme="minorHAnsi"/>
          <w:color w:val="000000" w:themeColor="text1"/>
          <w:sz w:val="20"/>
          <w:szCs w:val="20"/>
        </w:rPr>
        <w:t>ловые органы здорового человека;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ри попадании вируса в дыхательные пути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>7. К каким последствиям приводят оползни, сели, обвалы и снежные лавины? Выберите правильные ответы: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ерекрытие русел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рек и изменение ландшафта;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И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зменение кл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имата и погодных условий; </w:t>
      </w:r>
      <w:r>
        <w:rPr>
          <w:rFonts w:eastAsia="Calibri" w:cstheme="minorHAnsi"/>
          <w:color w:val="000000" w:themeColor="text1"/>
          <w:sz w:val="20"/>
          <w:szCs w:val="20"/>
        </w:rPr>
        <w:br/>
        <w:t xml:space="preserve">3) Гибель людей и животных; 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Л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есные пожары; 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5) Р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азру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шение зданий и сооружений; </w:t>
      </w:r>
      <w:r>
        <w:rPr>
          <w:rFonts w:eastAsia="Calibri" w:cstheme="minorHAnsi"/>
          <w:color w:val="000000" w:themeColor="text1"/>
          <w:sz w:val="20"/>
          <w:szCs w:val="20"/>
        </w:rPr>
        <w:br/>
        <w:t>6) С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окрытие толщами пород населенных пунктов, объектов народного хозяйства, сельскохозя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йственных и лесных угодий; </w:t>
      </w:r>
      <w:r>
        <w:rPr>
          <w:rFonts w:eastAsia="Calibri" w:cstheme="minorHAnsi"/>
          <w:color w:val="000000" w:themeColor="text1"/>
          <w:sz w:val="20"/>
          <w:szCs w:val="20"/>
        </w:rPr>
        <w:br/>
        <w:t>7) И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звержение вулканов.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 xml:space="preserve">8. </w:t>
      </w:r>
      <w:proofErr w:type="gramStart"/>
      <w:r w:rsidRPr="00F801C1">
        <w:rPr>
          <w:rFonts w:eastAsia="Calibri" w:cstheme="minorHAnsi"/>
          <w:b/>
          <w:color w:val="000000" w:themeColor="text1"/>
        </w:rPr>
        <w:t>Из перечисленных ниже симптомов выберите те, которые являются признаками острого отравления никотином: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 xml:space="preserve">1) Горечь во рту; </w:t>
      </w:r>
      <w:r>
        <w:rPr>
          <w:rFonts w:eastAsia="Calibri" w:cstheme="minorHAnsi"/>
          <w:color w:val="000000" w:themeColor="text1"/>
          <w:sz w:val="20"/>
          <w:szCs w:val="20"/>
        </w:rPr>
        <w:br/>
        <w:t xml:space="preserve">2) Покраснение глаз; 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окаш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ливание в области грудины; 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К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ашель и головокружение; 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  <w:t xml:space="preserve">5)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Тошнота;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6) О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тек лица; 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 xml:space="preserve">7) Слабость и недомогание; </w:t>
      </w:r>
      <w:r>
        <w:rPr>
          <w:rFonts w:eastAsia="Calibri" w:cstheme="minorHAnsi"/>
          <w:color w:val="000000" w:themeColor="text1"/>
          <w:sz w:val="20"/>
          <w:szCs w:val="20"/>
        </w:rPr>
        <w:br/>
        <w:t xml:space="preserve">8) Потеря ориентировки; </w:t>
      </w:r>
      <w:r>
        <w:rPr>
          <w:rFonts w:eastAsia="Calibri" w:cstheme="minorHAnsi"/>
          <w:color w:val="000000" w:themeColor="text1"/>
          <w:sz w:val="20"/>
          <w:szCs w:val="20"/>
        </w:rPr>
        <w:br/>
        <w:t>9) У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вели</w:t>
      </w:r>
      <w:r>
        <w:rPr>
          <w:rFonts w:eastAsia="Calibri" w:cstheme="minorHAnsi"/>
          <w:color w:val="000000" w:themeColor="text1"/>
          <w:sz w:val="20"/>
          <w:szCs w:val="20"/>
        </w:rPr>
        <w:t>чение лимфатических узлов;</w:t>
      </w:r>
      <w:r>
        <w:rPr>
          <w:rFonts w:eastAsia="Calibri" w:cstheme="minorHAnsi"/>
          <w:color w:val="000000" w:themeColor="text1"/>
          <w:sz w:val="20"/>
          <w:szCs w:val="20"/>
        </w:rPr>
        <w:br/>
        <w:t>10) Б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ледность лица.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>9.</w:t>
      </w:r>
      <w:proofErr w:type="gramEnd"/>
      <w:r w:rsidRPr="00F801C1">
        <w:rPr>
          <w:rFonts w:eastAsia="Calibri" w:cstheme="minorHAnsi"/>
          <w:b/>
          <w:color w:val="000000" w:themeColor="text1"/>
        </w:rPr>
        <w:t xml:space="preserve"> </w:t>
      </w:r>
      <w:proofErr w:type="gramStart"/>
      <w:r w:rsidRPr="00F801C1">
        <w:rPr>
          <w:rFonts w:eastAsia="Calibri" w:cstheme="minorHAnsi"/>
          <w:b/>
          <w:color w:val="000000" w:themeColor="text1"/>
        </w:rPr>
        <w:t>Из перечисленных ниже, определите пути проникновения радиоактивных веществ в организм человека при внутреннем облучении?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Ч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ерез одежду и кожны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е покровы; 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В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 результате прохожде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ния радиоактивного облака;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В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 результате потребления загря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зненных продуктов питания; 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В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 результате вдыхания радио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активной пыли и аэрозолей; </w:t>
      </w:r>
      <w:r>
        <w:rPr>
          <w:rFonts w:eastAsia="Calibri" w:cstheme="minorHAnsi"/>
          <w:color w:val="000000" w:themeColor="text1"/>
          <w:sz w:val="20"/>
          <w:szCs w:val="20"/>
        </w:rPr>
        <w:br/>
        <w:t>5) В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 результате радиоактивного загрязнения поверхности земли, зданий и со</w:t>
      </w:r>
      <w:r>
        <w:rPr>
          <w:rFonts w:eastAsia="Calibri" w:cstheme="minorHAnsi"/>
          <w:color w:val="000000" w:themeColor="text1"/>
          <w:sz w:val="20"/>
          <w:szCs w:val="20"/>
        </w:rPr>
        <w:t>оружений;</w:t>
      </w:r>
      <w:proofErr w:type="gramEnd"/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br/>
        <w:t>6) В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 xml:space="preserve"> результате потребления загрязненной воды.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color w:val="000000" w:themeColor="text1"/>
          <w:sz w:val="20"/>
          <w:szCs w:val="20"/>
        </w:rPr>
        <w:br/>
      </w:r>
      <w:r w:rsidRPr="00F801C1">
        <w:rPr>
          <w:rFonts w:eastAsia="Calibri" w:cstheme="minorHAnsi"/>
          <w:b/>
          <w:color w:val="000000" w:themeColor="text1"/>
        </w:rPr>
        <w:t xml:space="preserve">10. </w:t>
      </w:r>
      <w:proofErr w:type="gramStart"/>
      <w:r w:rsidRPr="00F801C1">
        <w:rPr>
          <w:rFonts w:eastAsia="Calibri" w:cstheme="minorHAnsi"/>
          <w:b/>
          <w:color w:val="000000" w:themeColor="text1"/>
        </w:rPr>
        <w:t>Из приведенного перечня, определите только причины вынужденного автономного существования в природных условиях:</w:t>
      </w:r>
      <w:r w:rsidRPr="00F801C1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 xml:space="preserve">1) Выпадение осадков; 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А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вария транспортных средств (автомашин, самолетов, речного и морского транспорта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); 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отер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я части продуктов питания; </w:t>
      </w:r>
      <w:r>
        <w:rPr>
          <w:rFonts w:eastAsia="Calibri" w:cstheme="minorHAnsi"/>
          <w:color w:val="000000" w:themeColor="text1"/>
          <w:sz w:val="20"/>
          <w:szCs w:val="20"/>
        </w:rPr>
        <w:br/>
        <w:t xml:space="preserve">4) Потеря компаса;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5)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отеря группы в результате отставания или несвоевремен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ного выхода к месту сбора; </w:t>
      </w:r>
      <w:r>
        <w:rPr>
          <w:rFonts w:eastAsia="Calibri" w:cstheme="minorHAnsi"/>
          <w:color w:val="000000" w:themeColor="text1"/>
          <w:sz w:val="20"/>
          <w:szCs w:val="20"/>
        </w:rPr>
        <w:br/>
        <w:t>6) Н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есвоевременная регистрация группы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перед выходом на маршрут;</w:t>
      </w:r>
      <w:proofErr w:type="gramEnd"/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br/>
        <w:t>7) П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отеря ориентировк</w:t>
      </w:r>
      <w:r>
        <w:rPr>
          <w:rFonts w:eastAsia="Calibri" w:cstheme="minorHAnsi"/>
          <w:color w:val="000000" w:themeColor="text1"/>
          <w:sz w:val="20"/>
          <w:szCs w:val="20"/>
        </w:rPr>
        <w:t>и на местности;</w:t>
      </w:r>
      <w:r>
        <w:rPr>
          <w:rFonts w:eastAsia="Calibri" w:cstheme="minorHAnsi"/>
          <w:color w:val="000000" w:themeColor="text1"/>
          <w:sz w:val="20"/>
          <w:szCs w:val="20"/>
        </w:rPr>
        <w:br/>
        <w:t>8) Р</w:t>
      </w:r>
      <w:r w:rsidRPr="00F801C1">
        <w:rPr>
          <w:rFonts w:eastAsia="Calibri" w:cstheme="minorHAnsi"/>
          <w:color w:val="000000" w:themeColor="text1"/>
          <w:sz w:val="20"/>
          <w:szCs w:val="20"/>
        </w:rPr>
        <w:t>езкое понижение температуры воздуха.</w:t>
      </w:r>
      <w:r w:rsidR="00E92F4F"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E708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E70857">
      <w:pPr>
        <w:shd w:val="clear" w:color="auto" w:fill="FFFFFF" w:themeFill="background1"/>
        <w:rPr>
          <w:rFonts w:asciiTheme="majorHAnsi" w:hAnsiTheme="majorHAnsi"/>
          <w:b/>
        </w:rPr>
      </w:pPr>
    </w:p>
    <w:p w:rsidR="00E2423E" w:rsidRDefault="00E2423E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lastRenderedPageBreak/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E70857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E2423E" w:rsidRDefault="00E2423E" w:rsidP="00E2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0BA4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23E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0857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482C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F3A4-C294-4ED4-9B0D-CB2675A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394</cp:revision>
  <dcterms:created xsi:type="dcterms:W3CDTF">2016-01-15T15:44:00Z</dcterms:created>
  <dcterms:modified xsi:type="dcterms:W3CDTF">2023-08-28T12:05:00Z</dcterms:modified>
</cp:coreProperties>
</file>