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2562FE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562FE">
        <w:rPr>
          <w:rFonts w:asciiTheme="majorHAnsi" w:hAnsiTheme="majorHAnsi" w:cs="Arial"/>
          <w:b/>
          <w:i/>
          <w:sz w:val="24"/>
          <w:szCs w:val="24"/>
        </w:rPr>
        <w:t>«Авторский дидактический или интерактивный материал»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562FE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333F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96CB5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56D5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B812F-6581-4911-A85C-514695DC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82</cp:revision>
  <dcterms:created xsi:type="dcterms:W3CDTF">2024-07-15T12:40:00Z</dcterms:created>
  <dcterms:modified xsi:type="dcterms:W3CDTF">2026-07-30T12:53:00Z</dcterms:modified>
</cp:coreProperties>
</file>