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DF215E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F215E">
        <w:rPr>
          <w:rFonts w:asciiTheme="majorHAnsi" w:hAnsiTheme="majorHAnsi" w:cs="Arial"/>
          <w:b/>
          <w:i/>
          <w:sz w:val="24"/>
          <w:szCs w:val="24"/>
        </w:rPr>
        <w:t>«Современный библиотекарь, от традиций к цифровым компетенциям»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300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3F54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C77BA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15E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D749D-5C30-48E5-9710-C1992DBF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2026-07-30T13:00:00Z</dcterms:modified>
</cp:coreProperties>
</file>