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A26854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26854">
        <w:rPr>
          <w:rFonts w:asciiTheme="majorHAnsi" w:hAnsiTheme="majorHAnsi" w:cs="Arial"/>
          <w:b/>
          <w:i/>
          <w:sz w:val="24"/>
          <w:szCs w:val="24"/>
        </w:rPr>
        <w:t>«Духовно-нравственное и гражданско-патриотическое воспитание детей и молодежи»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317"/>
    <w:rsid w:val="009760E9"/>
    <w:rsid w:val="00976505"/>
    <w:rsid w:val="00984B1D"/>
    <w:rsid w:val="009859AE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26854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81A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45B2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1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05E32-9690-4A1E-B920-698B8B8D0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78</cp:revision>
  <dcterms:created xsi:type="dcterms:W3CDTF">2024-07-15T12:40:00Z</dcterms:created>
  <dcterms:modified xsi:type="dcterms:W3CDTF">2026-07-30T12:55:00Z</dcterms:modified>
</cp:coreProperties>
</file>