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6" w:rsidRDefault="0085156D" w:rsidP="007D4A66">
      <w:pPr>
        <w:pStyle w:val="a4"/>
        <w:spacing w:before="0" w:beforeAutospacing="0" w:after="0" w:afterAutospacing="0" w:line="360" w:lineRule="auto"/>
        <w:ind w:firstLine="709"/>
        <w:jc w:val="center"/>
        <w:textAlignment w:val="top"/>
        <w:rPr>
          <w:b/>
          <w:i/>
          <w:sz w:val="28"/>
          <w:szCs w:val="28"/>
        </w:rPr>
      </w:pPr>
      <w:r w:rsidRPr="00210668">
        <w:rPr>
          <w:b/>
          <w:i/>
          <w:sz w:val="28"/>
          <w:szCs w:val="28"/>
        </w:rPr>
        <w:t>«Формирование у детей старшего дошкольного возраста предпосылок учебной деятельности»</w:t>
      </w:r>
    </w:p>
    <w:p w:rsidR="00C66239" w:rsidRDefault="00C66239" w:rsidP="00C66239">
      <w:pPr>
        <w:widowControl/>
        <w:autoSpaceDE/>
        <w:autoSpaceDN/>
        <w:spacing w:line="360" w:lineRule="auto"/>
        <w:ind w:firstLine="709"/>
        <w:jc w:val="center"/>
        <w:rPr>
          <w:rFonts w:ascii="Times New Roman" w:eastAsia="Calibri" w:hAnsi="Times New Roman" w:cs="Times New Roman"/>
          <w:i/>
          <w:sz w:val="24"/>
        </w:rPr>
      </w:pPr>
      <w:proofErr w:type="spellStart"/>
      <w:r w:rsidRPr="00C66239">
        <w:rPr>
          <w:rFonts w:ascii="Times New Roman" w:eastAsia="Calibri" w:hAnsi="Times New Roman" w:cs="Times New Roman"/>
          <w:i/>
          <w:sz w:val="24"/>
        </w:rPr>
        <w:t>Часовских</w:t>
      </w:r>
      <w:proofErr w:type="spellEnd"/>
      <w:r w:rsidRPr="00C66239">
        <w:rPr>
          <w:rFonts w:ascii="Times New Roman" w:eastAsia="Calibri" w:hAnsi="Times New Roman" w:cs="Times New Roman"/>
          <w:i/>
          <w:sz w:val="24"/>
        </w:rPr>
        <w:t xml:space="preserve"> Е.А.., Третьякова М. С., </w:t>
      </w:r>
    </w:p>
    <w:p w:rsidR="00C66239" w:rsidRPr="009B3144" w:rsidRDefault="00C66239" w:rsidP="00C66239">
      <w:pPr>
        <w:widowControl/>
        <w:autoSpaceDE/>
        <w:autoSpaceDN/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C66239">
        <w:rPr>
          <w:rFonts w:ascii="Times New Roman" w:eastAsia="Calibri" w:hAnsi="Times New Roman" w:cs="Times New Roman"/>
          <w:i/>
          <w:sz w:val="24"/>
        </w:rPr>
        <w:t>МБДОУ «Детский сад №28 «Золотой петушок»</w:t>
      </w:r>
      <w:r>
        <w:rPr>
          <w:rFonts w:ascii="Times New Roman" w:eastAsia="Calibri" w:hAnsi="Times New Roman" w:cs="Times New Roman"/>
          <w:i/>
          <w:sz w:val="24"/>
        </w:rPr>
        <w:t>, г. Тамбов</w:t>
      </w:r>
      <w:r w:rsidR="009B3144" w:rsidRPr="009B3144">
        <w:rPr>
          <w:rFonts w:ascii="Times New Roman" w:eastAsia="Calibri" w:hAnsi="Times New Roman" w:cs="Times New Roman"/>
          <w:i/>
          <w:sz w:val="24"/>
        </w:rPr>
        <w:t xml:space="preserve"> </w:t>
      </w:r>
      <w:bookmarkStart w:id="0" w:name="_GoBack"/>
      <w:bookmarkEnd w:id="0"/>
    </w:p>
    <w:p w:rsidR="007D4A66" w:rsidRDefault="007D4A66" w:rsidP="00C66239">
      <w:pPr>
        <w:pStyle w:val="a4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</w:p>
    <w:p w:rsidR="006A5234" w:rsidRPr="00CC2A4F" w:rsidRDefault="006A5234" w:rsidP="00CC2A4F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CC2A4F">
        <w:rPr>
          <w:sz w:val="28"/>
          <w:szCs w:val="28"/>
        </w:rPr>
        <w:t xml:space="preserve">Целью статьи является выделение предпосылок к учебной деятельности и обоснование показателей </w:t>
      </w:r>
      <w:proofErr w:type="spellStart"/>
      <w:r w:rsidRPr="00CC2A4F">
        <w:rPr>
          <w:sz w:val="28"/>
          <w:szCs w:val="28"/>
        </w:rPr>
        <w:t>сформированности</w:t>
      </w:r>
      <w:proofErr w:type="spellEnd"/>
      <w:r w:rsidRPr="00CC2A4F">
        <w:rPr>
          <w:sz w:val="28"/>
          <w:szCs w:val="28"/>
        </w:rPr>
        <w:t xml:space="preserve"> их компонентов у детей старшего дошкольного возраста. Результаты. Показаны возможности подготовки дошкольников к предстоящему обучению в общеобразовательном учреждении.</w:t>
      </w:r>
    </w:p>
    <w:p w:rsidR="007A7AB3" w:rsidRPr="007A7AB3" w:rsidRDefault="007A7AB3" w:rsidP="00CC2A4F">
      <w:pPr>
        <w:widowControl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к осуществлению учебной деятельности – это свойства личности, позволяющие ей сформировать фундамент регулятивных навыков и коммуникативную компетентность, а также развить универсальные познавательные учебные действия.</w:t>
      </w:r>
    </w:p>
    <w:p w:rsidR="007A7AB3" w:rsidRPr="007A7AB3" w:rsidRDefault="007A7AB3" w:rsidP="00CC2A4F">
      <w:pPr>
        <w:widowControl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они выступают мотивами к познанию и развитию и отражают внутреннюю позицию ребенка по отношению к новой социальной деятельности, новым социальными ролям и новым отношениям.</w:t>
      </w:r>
    </w:p>
    <w:p w:rsidR="007A7AB3" w:rsidRPr="007A7AB3" w:rsidRDefault="00CC2A4F" w:rsidP="00CC2A4F">
      <w:pPr>
        <w:widowControl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otivaciya-doshkolnikov-k-uchebnoy-deyat"/>
      <w:bookmarkEnd w:id="1"/>
      <w:r w:rsidRPr="00CC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7A7AB3"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к учебной деятельности формируются на основании мотивов к ее реализации, то </w:t>
      </w:r>
      <w:r w:rsidRPr="00CC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мы </w:t>
      </w:r>
      <w:r w:rsidR="007A7AB3"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что же мотивирует дошкольника к началу школьного обучения, вызывает у него желание учиться, постигать мир через ознакомления с научными фактами.</w:t>
      </w:r>
    </w:p>
    <w:p w:rsidR="007A7AB3" w:rsidRPr="007A7AB3" w:rsidRDefault="007A7AB3" w:rsidP="00CC2A4F">
      <w:pPr>
        <w:widowControl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дошкольников к обучению делятся на две большие группы</w:t>
      </w:r>
      <w:r w:rsidR="007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A66" w:rsidRPr="007D4A66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7AB3" w:rsidRPr="007A7AB3" w:rsidRDefault="007A7AB3" w:rsidP="00CC2A4F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Внутренние мотивы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связаны с личностным развитием ребенка пяти-шести летнего возраста. В этот период </w:t>
      </w:r>
      <w:r w:rsidR="00CC2A4F" w:rsidRPr="00CC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онтогенезе 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активизируется работа большинства психических процессов и завершается этап их становления, закрепляясь в фазу активного развития. Это активизирует познавательную сферу ребенка и побуждает к активной интеллектуальной работе. Также, после шести лет происходит осознание социальной значимости учебной деятельности. Ребенок хочет достичь чего-то, чтобы приносить пользу обществу. Он заинтересован в исследовании 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окружающего мира и его процессов. При этом, дети еще не осознают, что представляет собой учебный процесс, все сложности и тяготы обучения: необходимость преодолевать трудности, отказываться от игр и прогулок для познания чего-либо. Потому, эти мотивы могут быть легко разрушены в начале школьного обучения без соответствующего подкрепления.</w:t>
      </w:r>
    </w:p>
    <w:p w:rsidR="007A7AB3" w:rsidRPr="007A7AB3" w:rsidRDefault="007A7AB3" w:rsidP="00CC2A4F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Внешние мотивы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мотивы подкрепляют внутреннюю мотивацию дошкольника и стимулируют его познавательное развитие. Они побуждают детей к учению потому, что оно видится ими как основной способ взросления. Взросления является приоритетным желанием ребенка старшего дошкольного возраста. Он желает быть наравне со взрослыми, иметь такие же права и совершать те же самые действия. Потому, взросление является хорошим мотивом к действию. Также, среди внешних мотивов, способствующих привлечению ребенка к учебному процессу, можно отметить следующие: интерес к занятиям и новой социальной роли, потребность в общении, которое активно развивается в новом учебном коллективе. У ребенка формируется желание стать его частью и взаимодействовать с ним, привлекательность учебного заведения. Дошкольнику может нравится внешний вид школы, в которую предполагается его отдать и ее устройство (он мог ее посещать или видеть устройство школ по телевизору, </w:t>
      </w:r>
      <w:r w:rsidR="00CC2A4F" w:rsidRPr="00CC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книгах, по рассказам друзей, родителей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7AB3" w:rsidRPr="007A7AB3" w:rsidRDefault="00CC2A4F" w:rsidP="00CC2A4F">
      <w:pPr>
        <w:widowControl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AB3"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дошкольников к школьному обучению определяется наличием следующих предпосылок</w:t>
      </w:r>
      <w:r w:rsidR="007D4A66" w:rsidRPr="007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="007A7AB3"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7AB3" w:rsidRPr="007A7AB3" w:rsidRDefault="007A7AB3" w:rsidP="00CC2A4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мышления. Оно являются необходимым показателем для успешного школьного обучения. Если у ребенка не развит данный тип мышления, то и готовность к учебной деятельности находится под большим вопросом;</w:t>
      </w:r>
    </w:p>
    <w:p w:rsidR="007A7AB3" w:rsidRPr="007A7AB3" w:rsidRDefault="007A7AB3" w:rsidP="00CC2A4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заинтересованности. Только при выражении ребенком потребности в познании, исследовании окружающего мира можно говорить о возможности его обучения в школе. Если </w:t>
      </w: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познавательных мотивов не имеется, то подготовка к учебному процессу усложняется;</w:t>
      </w:r>
    </w:p>
    <w:p w:rsidR="007A7AB3" w:rsidRPr="007A7AB3" w:rsidRDefault="007A7AB3" w:rsidP="00CC2A4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отдельным видам учебной деятельности. Это может быть интерес к чтению, совершению вычислительных операций и иных действий;</w:t>
      </w:r>
    </w:p>
    <w:p w:rsidR="007A7AB3" w:rsidRPr="007A7AB3" w:rsidRDefault="007A7AB3" w:rsidP="00CC2A4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произвольности познавательных процессов. В учебной деятельности ребенку потребуется произвольное внимание, память и восприятие;</w:t>
      </w:r>
    </w:p>
    <w:p w:rsidR="007A7AB3" w:rsidRPr="007A7AB3" w:rsidRDefault="007A7AB3" w:rsidP="00CC2A4F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координации своей деятельности. дошкольник должен уметь контролировать себя и свое поведение и регулировать свою деятельность. Как правило, это развивается к шести годам, что является предпосылкой к учебной деятельности;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коллективного взаимодействия. В старшем дошкольном возрасте происходит формирование навыков сотрудничества и взаимодействия в коллективе. Дети учатся принимать совместные решения, вести диалоги, отстаивать свою точку зрения и принимать чужую;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 Они должны позволять ребенку устанавливать контакты со сверстниками и взрослыми, строить дружеские отношения и положительные связи;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навыки самостоятельного выполнения разных видов деятельности. Это касается и самообслуживания, и познавательной деятельности, организации игры, творческих видов деятельности, принятия решений и несения за них ответственности.</w:t>
      </w:r>
    </w:p>
    <w:p w:rsidR="005D7A35" w:rsidRPr="005D7A35" w:rsidRDefault="005D7A35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предпосылки учебной деятельности в дошкольном возрасте требуется включение некоторых ее аспектов в образовательный процесс ДОУ. В него включаются следующие элементы</w:t>
      </w:r>
      <w:r w:rsidR="007D4A66" w:rsidRPr="0021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деятельности. Оно включается в игровой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игры – основная ведущая деятельность детей-дошкольников)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позволяет </w:t>
      </w:r>
      <w:proofErr w:type="spellStart"/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соориентировать</w:t>
      </w:r>
      <w:proofErr w:type="spellEnd"/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продвижению своей деятельности, развитию игры в определенной последовательности, с сохранением </w:t>
      </w:r>
      <w:proofErr w:type="spellStart"/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связано с постановкой целевого назначения своей деятельности.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навыки формулирования гипотез. Они принимают вид предположений о том, что у ребенка получится в ходе его деятельности, каких результатов ему удастся достичь. Детям интересно проверить, что будет, если опустить шарик в воду или посадить косточку от абрикоса в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 они спрашивают об этом у родителей, пробуют это сделать сами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Гипотезы проверяются, что формирует предпосылки развития навыков учебной деятельности.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ошибку. Как правило, дошкольники не желают замечать недостатков своей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ошибки и признавать, плачут и обижаются, если сказать им, что то-то было сделано неправильно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ошибки включаются в деятельность детей и приобретают роль демонстрации им наличия прав на совершения ошибок и необходимости формирования готовности к их признанию.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чтением и математикой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начать проводить ещё до школы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ориентированы на развитие элементарных математических представлений и основ чтения, которые необходимы на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начального школьного обучения, и многие школы требуют наличия у первоклассника хотя бы минимальных знаний этих предметов перед началом обучения.</w:t>
      </w:r>
    </w:p>
    <w:p w:rsidR="005D7A35" w:rsidRPr="005D7A35" w:rsidRDefault="00E4455C" w:rsidP="005D7A3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A35" w:rsidRPr="005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шаблонных заданий. Детям даются задания, требующие выполнения одинаковых операций. Так они учатся действовать по инструкции.</w:t>
      </w:r>
    </w:p>
    <w:p w:rsidR="007A7AB3" w:rsidRDefault="00E4455C" w:rsidP="00CC2A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55C">
        <w:rPr>
          <w:rFonts w:ascii="Times New Roman" w:hAnsi="Times New Roman" w:cs="Times New Roman"/>
          <w:sz w:val="28"/>
          <w:szCs w:val="28"/>
        </w:rPr>
        <w:t>Ведущая идея всех условий становления и развития предпосылок учебной деятельности заключается в том, чтобы связать процесс обучения ребенка с его реальной жизнью, имеющимся жизненным опытом. Только в этом случае он эффективно овладевает различными способами поиска необходимой учебной информации, ее последующее использование и применение в практической деятельности.</w:t>
      </w:r>
    </w:p>
    <w:p w:rsidR="0085156D" w:rsidRPr="009B3144" w:rsidRDefault="0085156D" w:rsidP="00C66239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455C" w:rsidRPr="007D4A66" w:rsidRDefault="00210668" w:rsidP="002106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4455C" w:rsidRDefault="00E4455C" w:rsidP="00CC2A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455C" w:rsidRDefault="007D4A66" w:rsidP="00CC2A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4455C" w:rsidRPr="00E4455C"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 w:rsidR="00E4455C" w:rsidRPr="00E4455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5C" w:rsidRPr="00E445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4455C" w:rsidRPr="00E4455C">
        <w:rPr>
          <w:rFonts w:ascii="Times New Roman" w:hAnsi="Times New Roman" w:cs="Times New Roman"/>
          <w:sz w:val="28"/>
          <w:szCs w:val="28"/>
        </w:rPr>
        <w:t>Воронина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5C" w:rsidRPr="00E445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55C" w:rsidRPr="00E4455C">
        <w:rPr>
          <w:rFonts w:ascii="Times New Roman" w:hAnsi="Times New Roman" w:cs="Times New Roman"/>
          <w:sz w:val="28"/>
          <w:szCs w:val="28"/>
        </w:rPr>
        <w:t>Теоретико-</w:t>
      </w:r>
      <w:proofErr w:type="spellStart"/>
      <w:r w:rsidR="00E4455C" w:rsidRPr="00E4455C">
        <w:rPr>
          <w:rFonts w:ascii="Times New Roman" w:hAnsi="Times New Roman" w:cs="Times New Roman"/>
          <w:sz w:val="28"/>
          <w:szCs w:val="28"/>
        </w:rPr>
        <w:t>методологичесие</w:t>
      </w:r>
      <w:proofErr w:type="spellEnd"/>
      <w:r w:rsidR="00E4455C" w:rsidRPr="00E4455C">
        <w:rPr>
          <w:rFonts w:ascii="Times New Roman" w:hAnsi="Times New Roman" w:cs="Times New Roman"/>
          <w:sz w:val="28"/>
          <w:szCs w:val="28"/>
        </w:rPr>
        <w:t xml:space="preserve"> аспекты формирования предпосылок к учебной деятельности у детей старшего дошкольного возраста // Образование и наука. 2015. №5 (124). URL: https://cyberleninka.ru/article/n/teoretiko-metodologichesie-aspekty-formirovaniya-predposylok-k-uchebnoy-deyatelnosti-u-detey-starshego-doshkolnogo-vozrasta (дата обращения: 25.01.2022).</w:t>
      </w:r>
    </w:p>
    <w:p w:rsidR="007D4A66" w:rsidRPr="00CC2A4F" w:rsidRDefault="007D4A66" w:rsidP="007D4A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4A66">
        <w:rPr>
          <w:rFonts w:ascii="Times New Roman" w:hAnsi="Times New Roman" w:cs="Times New Roman"/>
          <w:sz w:val="28"/>
          <w:szCs w:val="28"/>
        </w:rPr>
        <w:t>Воронина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A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A66">
        <w:rPr>
          <w:rFonts w:ascii="Times New Roman" w:hAnsi="Times New Roman" w:cs="Times New Roman"/>
          <w:sz w:val="28"/>
          <w:szCs w:val="28"/>
        </w:rPr>
        <w:t>Утюмова</w:t>
      </w:r>
      <w:proofErr w:type="spellEnd"/>
      <w:r w:rsidRPr="007D4A6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A6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A66">
        <w:rPr>
          <w:rFonts w:ascii="Times New Roman" w:hAnsi="Times New Roman" w:cs="Times New Roman"/>
          <w:sz w:val="28"/>
          <w:szCs w:val="28"/>
        </w:rPr>
        <w:t xml:space="preserve"> Развитие универсальных предпосылок учебной деятельности дошкольников посредством формирования алгоритмических умений // Образование и наука. 2013. №1. URL: https://cyberleninka.ru/article/n/razvitie-universalnyh-predposylok-uchebnoy-deyatelnosti-doshkolnikov-posredstvom-formirovaniya-algoritmicheskih-umeniy (дата обращения: 25.01.2022).</w:t>
      </w:r>
    </w:p>
    <w:p w:rsidR="00E4455C" w:rsidRDefault="007D4A66" w:rsidP="00CC2A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4455C" w:rsidRPr="00E4455C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="00E4455C" w:rsidRPr="00E4455C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="00E4455C" w:rsidRPr="00E4455C">
        <w:rPr>
          <w:rFonts w:ascii="Times New Roman" w:hAnsi="Times New Roman" w:cs="Times New Roman"/>
          <w:sz w:val="28"/>
          <w:szCs w:val="28"/>
        </w:rPr>
        <w:t>Булуева</w:t>
      </w:r>
      <w:proofErr w:type="spellEnd"/>
      <w:r w:rsidR="00E4455C" w:rsidRPr="00E4455C">
        <w:rPr>
          <w:rFonts w:ascii="Times New Roman" w:hAnsi="Times New Roman" w:cs="Times New Roman"/>
          <w:sz w:val="28"/>
          <w:szCs w:val="28"/>
        </w:rPr>
        <w:t xml:space="preserve"> Ш.И. Формирование предпосылок учебной деятельности как важнейший аспект подготовки ребенка к школьному обучению // Наука и современность. 2014. №28. URL: https://cyberleninka.ru/article/n/formirovanie-predposylok-uchebnoy-deyatelnosti-kak-vazhneyshiy-aspekt-podgotovki-rebenka-k-shkolnomu-obucheniyu (дата обращения: 25.01.2022).</w:t>
      </w:r>
    </w:p>
    <w:sectPr w:rsidR="00E4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541"/>
    <w:multiLevelType w:val="multilevel"/>
    <w:tmpl w:val="9238D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B4CD2"/>
    <w:multiLevelType w:val="multilevel"/>
    <w:tmpl w:val="C6C4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E4398"/>
    <w:multiLevelType w:val="multilevel"/>
    <w:tmpl w:val="9D0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94841"/>
    <w:multiLevelType w:val="multilevel"/>
    <w:tmpl w:val="50E6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B3"/>
    <w:rsid w:val="00015E78"/>
    <w:rsid w:val="00210668"/>
    <w:rsid w:val="005D7A35"/>
    <w:rsid w:val="00634922"/>
    <w:rsid w:val="006A5234"/>
    <w:rsid w:val="007A7AB3"/>
    <w:rsid w:val="007D4A66"/>
    <w:rsid w:val="0085156D"/>
    <w:rsid w:val="009B3144"/>
    <w:rsid w:val="00B41839"/>
    <w:rsid w:val="00C66239"/>
    <w:rsid w:val="00CB5115"/>
    <w:rsid w:val="00CC2A4F"/>
    <w:rsid w:val="00E4455C"/>
    <w:rsid w:val="00F8662C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2">
    <w:name w:val="heading 2"/>
    <w:basedOn w:val="a"/>
    <w:link w:val="20"/>
    <w:uiPriority w:val="9"/>
    <w:qFormat/>
    <w:rsid w:val="007A7AB3"/>
    <w:pPr>
      <w:widowControl/>
      <w:autoSpaceDE/>
      <w:autoSpaceDN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AB3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7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AB3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sh-bannertitle">
    <w:name w:val="fresh-banner__title"/>
    <w:basedOn w:val="a0"/>
    <w:rsid w:val="007A7AB3"/>
  </w:style>
  <w:style w:type="character" w:customStyle="1" w:styleId="fresh-bannerannounce">
    <w:name w:val="fresh-banner__announce"/>
    <w:basedOn w:val="a0"/>
    <w:rsid w:val="007A7AB3"/>
  </w:style>
  <w:style w:type="character" w:customStyle="1" w:styleId="fresh-bannerbtn">
    <w:name w:val="fresh-banner__btn"/>
    <w:basedOn w:val="a0"/>
    <w:rsid w:val="007A7AB3"/>
  </w:style>
  <w:style w:type="character" w:styleId="a5">
    <w:name w:val="Emphasis"/>
    <w:basedOn w:val="a0"/>
    <w:uiPriority w:val="20"/>
    <w:qFormat/>
    <w:rsid w:val="007A7AB3"/>
    <w:rPr>
      <w:i/>
      <w:iCs/>
    </w:rPr>
  </w:style>
  <w:style w:type="character" w:customStyle="1" w:styleId="relatedworksbanner-bitem-type">
    <w:name w:val="relatedworksbanner-b__item-type"/>
    <w:basedOn w:val="a0"/>
    <w:rsid w:val="007A7AB3"/>
  </w:style>
  <w:style w:type="character" w:customStyle="1" w:styleId="relatedworksbanner-bitem-heading">
    <w:name w:val="relatedworksbanner-b__item-heading"/>
    <w:basedOn w:val="a0"/>
    <w:rsid w:val="007A7AB3"/>
  </w:style>
  <w:style w:type="character" w:customStyle="1" w:styleId="relatedworksbanner-bitem-price">
    <w:name w:val="relatedworksbanner-b__item-price"/>
    <w:basedOn w:val="a0"/>
    <w:rsid w:val="007A7AB3"/>
  </w:style>
  <w:style w:type="character" w:customStyle="1" w:styleId="relatedworksbanner-bfooter-text">
    <w:name w:val="relatedworksbanner-b__footer-text"/>
    <w:basedOn w:val="a0"/>
    <w:rsid w:val="007A7AB3"/>
  </w:style>
  <w:style w:type="character" w:customStyle="1" w:styleId="hl">
    <w:name w:val="hl"/>
    <w:basedOn w:val="a0"/>
    <w:rsid w:val="007A7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2">
    <w:name w:val="heading 2"/>
    <w:basedOn w:val="a"/>
    <w:link w:val="20"/>
    <w:uiPriority w:val="9"/>
    <w:qFormat/>
    <w:rsid w:val="007A7AB3"/>
    <w:pPr>
      <w:widowControl/>
      <w:autoSpaceDE/>
      <w:autoSpaceDN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AB3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7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AB3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sh-bannertitle">
    <w:name w:val="fresh-banner__title"/>
    <w:basedOn w:val="a0"/>
    <w:rsid w:val="007A7AB3"/>
  </w:style>
  <w:style w:type="character" w:customStyle="1" w:styleId="fresh-bannerannounce">
    <w:name w:val="fresh-banner__announce"/>
    <w:basedOn w:val="a0"/>
    <w:rsid w:val="007A7AB3"/>
  </w:style>
  <w:style w:type="character" w:customStyle="1" w:styleId="fresh-bannerbtn">
    <w:name w:val="fresh-banner__btn"/>
    <w:basedOn w:val="a0"/>
    <w:rsid w:val="007A7AB3"/>
  </w:style>
  <w:style w:type="character" w:styleId="a5">
    <w:name w:val="Emphasis"/>
    <w:basedOn w:val="a0"/>
    <w:uiPriority w:val="20"/>
    <w:qFormat/>
    <w:rsid w:val="007A7AB3"/>
    <w:rPr>
      <w:i/>
      <w:iCs/>
    </w:rPr>
  </w:style>
  <w:style w:type="character" w:customStyle="1" w:styleId="relatedworksbanner-bitem-type">
    <w:name w:val="relatedworksbanner-b__item-type"/>
    <w:basedOn w:val="a0"/>
    <w:rsid w:val="007A7AB3"/>
  </w:style>
  <w:style w:type="character" w:customStyle="1" w:styleId="relatedworksbanner-bitem-heading">
    <w:name w:val="relatedworksbanner-b__item-heading"/>
    <w:basedOn w:val="a0"/>
    <w:rsid w:val="007A7AB3"/>
  </w:style>
  <w:style w:type="character" w:customStyle="1" w:styleId="relatedworksbanner-bitem-price">
    <w:name w:val="relatedworksbanner-b__item-price"/>
    <w:basedOn w:val="a0"/>
    <w:rsid w:val="007A7AB3"/>
  </w:style>
  <w:style w:type="character" w:customStyle="1" w:styleId="relatedworksbanner-bfooter-text">
    <w:name w:val="relatedworksbanner-b__footer-text"/>
    <w:basedOn w:val="a0"/>
    <w:rsid w:val="007A7AB3"/>
  </w:style>
  <w:style w:type="character" w:customStyle="1" w:styleId="hl">
    <w:name w:val="hl"/>
    <w:basedOn w:val="a0"/>
    <w:rsid w:val="007A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70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3188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57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793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721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0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8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098">
                      <w:marLeft w:val="300"/>
                      <w:marRight w:val="30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822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25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2022-01-25T09:05:00Z</dcterms:created>
  <dcterms:modified xsi:type="dcterms:W3CDTF">2022-01-25T18:38:00Z</dcterms:modified>
</cp:coreProperties>
</file>