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3C" w:rsidRDefault="003E5D3C" w:rsidP="003E5D3C">
      <w:pPr>
        <w:shd w:val="clear" w:color="auto" w:fill="FFFFFF"/>
        <w:spacing w:before="100" w:beforeAutospacing="1" w:after="202" w:line="240" w:lineRule="auto"/>
        <w:ind w:left="1138" w:right="1138"/>
        <w:jc w:val="center"/>
        <w:rPr>
          <w:rFonts w:ascii="Times New Roman" w:eastAsia="Times New Roman" w:hAnsi="Times New Roman" w:cs="Times New Roman"/>
          <w:b/>
          <w:bCs/>
          <w:color w:val="000000"/>
          <w:sz w:val="28"/>
          <w:szCs w:val="28"/>
        </w:rPr>
      </w:pPr>
      <w:r w:rsidRPr="003E5D3C">
        <w:rPr>
          <w:rFonts w:ascii="Times New Roman" w:eastAsia="Times New Roman" w:hAnsi="Times New Roman" w:cs="Times New Roman"/>
          <w:b/>
          <w:bCs/>
          <w:color w:val="000000"/>
          <w:sz w:val="28"/>
          <w:szCs w:val="28"/>
        </w:rPr>
        <w:t>«Повышение эффективности коррекционно-образовательного процесса у детей с ТНР через взаимодействие с семьей»</w:t>
      </w:r>
    </w:p>
    <w:p w:rsidR="00322AE7" w:rsidRPr="00322AE7" w:rsidRDefault="00322AE7" w:rsidP="00322AE7">
      <w:pPr>
        <w:shd w:val="clear" w:color="auto" w:fill="FFFFFF"/>
        <w:spacing w:after="0" w:line="240" w:lineRule="auto"/>
        <w:jc w:val="right"/>
        <w:rPr>
          <w:rFonts w:ascii="yandex-sans" w:eastAsia="Times New Roman" w:hAnsi="yandex-sans" w:cs="Times New Roman"/>
          <w:color w:val="000000"/>
          <w:sz w:val="28"/>
          <w:szCs w:val="28"/>
        </w:rPr>
      </w:pPr>
      <w:r w:rsidRPr="00322AE7">
        <w:rPr>
          <w:rFonts w:ascii="yandex-sans" w:eastAsia="Times New Roman" w:hAnsi="yandex-sans" w:cs="Times New Roman"/>
          <w:color w:val="000000"/>
          <w:sz w:val="28"/>
          <w:szCs w:val="28"/>
        </w:rPr>
        <w:t>Куляпина С. Н., учитель-логопед</w:t>
      </w:r>
    </w:p>
    <w:p w:rsidR="00322AE7" w:rsidRPr="00322AE7" w:rsidRDefault="00322AE7" w:rsidP="00322AE7">
      <w:pPr>
        <w:shd w:val="clear" w:color="auto" w:fill="FFFFFF"/>
        <w:spacing w:after="0" w:line="240" w:lineRule="auto"/>
        <w:jc w:val="right"/>
        <w:rPr>
          <w:rFonts w:ascii="yandex-sans" w:eastAsia="Times New Roman" w:hAnsi="yandex-sans" w:cs="Times New Roman"/>
          <w:color w:val="000000"/>
          <w:sz w:val="28"/>
          <w:szCs w:val="28"/>
        </w:rPr>
      </w:pPr>
      <w:r w:rsidRPr="00322AE7">
        <w:rPr>
          <w:rFonts w:ascii="yandex-sans" w:eastAsia="Times New Roman" w:hAnsi="yandex-sans" w:cs="Times New Roman"/>
          <w:color w:val="000000"/>
          <w:sz w:val="28"/>
          <w:szCs w:val="28"/>
        </w:rPr>
        <w:t>Лебедева О.А., учитель-логопед</w:t>
      </w:r>
    </w:p>
    <w:p w:rsidR="00322AE7" w:rsidRPr="00322AE7" w:rsidRDefault="00322AE7" w:rsidP="00322AE7">
      <w:pPr>
        <w:shd w:val="clear" w:color="auto" w:fill="FFFFFF"/>
        <w:spacing w:after="0" w:line="240" w:lineRule="auto"/>
        <w:jc w:val="right"/>
        <w:rPr>
          <w:rFonts w:ascii="yandex-sans" w:eastAsia="Times New Roman" w:hAnsi="yandex-sans" w:cs="Times New Roman"/>
          <w:color w:val="000000"/>
          <w:sz w:val="28"/>
          <w:szCs w:val="28"/>
        </w:rPr>
      </w:pPr>
      <w:r w:rsidRPr="00322AE7">
        <w:rPr>
          <w:rFonts w:ascii="yandex-sans" w:eastAsia="Times New Roman" w:hAnsi="yandex-sans" w:cs="Times New Roman"/>
          <w:color w:val="000000"/>
          <w:sz w:val="28"/>
          <w:szCs w:val="28"/>
        </w:rPr>
        <w:t>МАДОУ «Детский сад № 175» г. Перми</w:t>
      </w:r>
    </w:p>
    <w:p w:rsidR="003E5D3C" w:rsidRPr="003E5D3C" w:rsidRDefault="003E5D3C" w:rsidP="00FB1886">
      <w:pPr>
        <w:shd w:val="clear" w:color="auto" w:fill="FFFFFF"/>
        <w:spacing w:before="100" w:beforeAutospacing="1" w:after="202" w:line="240" w:lineRule="auto"/>
        <w:ind w:firstLine="708"/>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Целью работы является повышение эффективности коррекционно-образовательного процесса у детей с тяжелыми нарушениями речи через взаимодействие с семьей.</w:t>
      </w:r>
    </w:p>
    <w:p w:rsidR="003E5D3C" w:rsidRPr="003E5D3C" w:rsidRDefault="003E5D3C" w:rsidP="003E5D3C">
      <w:pPr>
        <w:shd w:val="clear" w:color="auto" w:fill="FFFFFF"/>
        <w:spacing w:before="100" w:beforeAutospacing="1" w:after="202"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Задачи:</w:t>
      </w:r>
    </w:p>
    <w:p w:rsidR="003E5D3C" w:rsidRPr="003E5D3C" w:rsidRDefault="003E5D3C" w:rsidP="003E5D3C">
      <w:pPr>
        <w:numPr>
          <w:ilvl w:val="0"/>
          <w:numId w:val="1"/>
        </w:numPr>
        <w:shd w:val="clear" w:color="auto" w:fill="FFFFFF"/>
        <w:spacing w:before="100" w:beforeAutospacing="1" w:after="202"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Повышать компетентности родителей в вопросах развития и образования детей с тяжелыми нарушениями речи;</w:t>
      </w:r>
    </w:p>
    <w:p w:rsidR="003E5D3C" w:rsidRPr="003E5D3C" w:rsidRDefault="003E5D3C" w:rsidP="003E5D3C">
      <w:pPr>
        <w:numPr>
          <w:ilvl w:val="0"/>
          <w:numId w:val="1"/>
        </w:numPr>
        <w:shd w:val="clear" w:color="auto" w:fill="FFFFFF"/>
        <w:spacing w:before="100" w:beforeAutospacing="1" w:after="202"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Помочь родителям создать комфортную для развития ребенка семейную среду через организацию с ним совместной деятельности;</w:t>
      </w:r>
    </w:p>
    <w:p w:rsidR="003E5D3C" w:rsidRPr="003E5D3C" w:rsidRDefault="003E5D3C" w:rsidP="003E5D3C">
      <w:pPr>
        <w:numPr>
          <w:ilvl w:val="0"/>
          <w:numId w:val="1"/>
        </w:numPr>
        <w:shd w:val="clear" w:color="auto" w:fill="FFFFFF"/>
        <w:spacing w:before="100" w:beforeAutospacing="1" w:after="202"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Создать условия для активного участия родителей в воспитании и образовании ребенка.</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 xml:space="preserve">Качество коррекционно-воспитательной работы в группе для детей с ТНР напрямую зависит от согласованности действий семьи и ДОУ. Положительный </w:t>
      </w:r>
      <w:r w:rsidR="005F00EB" w:rsidRPr="003E5D3C">
        <w:rPr>
          <w:rFonts w:ascii="Times New Roman" w:eastAsia="Times New Roman" w:hAnsi="Times New Roman" w:cs="Times New Roman"/>
          <w:color w:val="000000"/>
          <w:sz w:val="28"/>
          <w:szCs w:val="28"/>
        </w:rPr>
        <w:t>результат,</w:t>
      </w:r>
      <w:r w:rsidRPr="003E5D3C">
        <w:rPr>
          <w:rFonts w:ascii="Times New Roman" w:eastAsia="Times New Roman" w:hAnsi="Times New Roman" w:cs="Times New Roman"/>
          <w:color w:val="000000"/>
          <w:sz w:val="28"/>
          <w:szCs w:val="28"/>
        </w:rPr>
        <w:t xml:space="preserve"> может </w:t>
      </w:r>
      <w:bookmarkStart w:id="0" w:name="_GoBack"/>
      <w:bookmarkEnd w:id="0"/>
      <w:r w:rsidR="005F00EB" w:rsidRPr="003E5D3C">
        <w:rPr>
          <w:rFonts w:ascii="Times New Roman" w:eastAsia="Times New Roman" w:hAnsi="Times New Roman" w:cs="Times New Roman"/>
          <w:color w:val="000000"/>
          <w:sz w:val="28"/>
          <w:szCs w:val="28"/>
        </w:rPr>
        <w:t>быть,</w:t>
      </w:r>
      <w:r w:rsidRPr="003E5D3C">
        <w:rPr>
          <w:rFonts w:ascii="Times New Roman" w:eastAsia="Times New Roman" w:hAnsi="Times New Roman" w:cs="Times New Roman"/>
          <w:color w:val="000000"/>
          <w:sz w:val="28"/>
          <w:szCs w:val="28"/>
        </w:rPr>
        <w:t xml:space="preserve"> достигнут только при условии рассмотрения проблем семьи и дошкольного учреждения в рамках единого образовательного пространства, подразумевающего взаимодействие между всеми участниками образовательного процесса (педагогами, родителями и детьми). В соответствии с законом «Об образовании в РФ» одной из главных задач, стоящих перед ДОУ, является «взаимодействие с семьей для обеспечения полноценного развития личности ребенка». В ФГОС </w:t>
      </w:r>
      <w:proofErr w:type="gramStart"/>
      <w:r w:rsidRPr="003E5D3C">
        <w:rPr>
          <w:rFonts w:ascii="Times New Roman" w:eastAsia="Times New Roman" w:hAnsi="Times New Roman" w:cs="Times New Roman"/>
          <w:color w:val="000000"/>
          <w:sz w:val="28"/>
          <w:szCs w:val="28"/>
        </w:rPr>
        <w:t>ДО</w:t>
      </w:r>
      <w:proofErr w:type="gramEnd"/>
      <w:r w:rsidRPr="003E5D3C">
        <w:rPr>
          <w:rFonts w:ascii="Times New Roman" w:eastAsia="Times New Roman" w:hAnsi="Times New Roman" w:cs="Times New Roman"/>
          <w:color w:val="000000"/>
          <w:sz w:val="28"/>
          <w:szCs w:val="28"/>
        </w:rPr>
        <w:t xml:space="preserve"> говорится </w:t>
      </w:r>
      <w:proofErr w:type="gramStart"/>
      <w:r w:rsidRPr="003E5D3C">
        <w:rPr>
          <w:rFonts w:ascii="Times New Roman" w:eastAsia="Times New Roman" w:hAnsi="Times New Roman" w:cs="Times New Roman"/>
          <w:color w:val="000000"/>
          <w:sz w:val="28"/>
          <w:szCs w:val="28"/>
        </w:rPr>
        <w:t>о</w:t>
      </w:r>
      <w:proofErr w:type="gramEnd"/>
      <w:r w:rsidRPr="003E5D3C">
        <w:rPr>
          <w:rFonts w:ascii="Times New Roman" w:eastAsia="Times New Roman" w:hAnsi="Times New Roman" w:cs="Times New Roman"/>
          <w:color w:val="000000"/>
          <w:sz w:val="28"/>
          <w:szCs w:val="28"/>
        </w:rPr>
        <w:t xml:space="preserve"> повышении ответственности родителей за результативность учебно-воспитательного процесса, так как именно родительская общественность непосредственно заинтересована в развитии своих детей (часть 1, п.1.6., п.п.9).</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Исходя из этого, можно сделать вывод, что современным и действенным подходом к развитию взаимодействия ДОУ и семьи является партнерский подход. Это более сложный и многообразный способ организации совместной деятельности родителей и педагогов. В группе для детей с ТНР он осуществляется под руководством логопеда.</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Планирование работы в группе для детей с ТНР идет в соответствии с лексическими темами. В рамках каждой лексической темы была выделена возможность совместной деятельности родителей и ребенка, участия родителей в коррекционно-образовательном процессе.</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lastRenderedPageBreak/>
        <w:t xml:space="preserve">В рамках лексических тем «Овощи. Огород», «Фрукты. Сад» родителей попросили, по желанию, принести плоды данных растений. </w:t>
      </w:r>
      <w:proofErr w:type="gramStart"/>
      <w:r w:rsidRPr="003E5D3C">
        <w:rPr>
          <w:rFonts w:ascii="Times New Roman" w:eastAsia="Times New Roman" w:hAnsi="Times New Roman" w:cs="Times New Roman"/>
          <w:color w:val="000000"/>
          <w:sz w:val="28"/>
          <w:szCs w:val="28"/>
        </w:rPr>
        <w:t>Сперва</w:t>
      </w:r>
      <w:proofErr w:type="gramEnd"/>
      <w:r w:rsidRPr="003E5D3C">
        <w:rPr>
          <w:rFonts w:ascii="Times New Roman" w:eastAsia="Times New Roman" w:hAnsi="Times New Roman" w:cs="Times New Roman"/>
          <w:color w:val="000000"/>
          <w:sz w:val="28"/>
          <w:szCs w:val="28"/>
        </w:rPr>
        <w:t xml:space="preserve"> педагоги рассматривали их с ребятами, тактильно обследовали. Потом мы проводили дегустацию, обсуждали вкус овощей, фруктов. Рассуждали, почему одни овощи едят </w:t>
      </w:r>
      <w:proofErr w:type="gramStart"/>
      <w:r w:rsidRPr="003E5D3C">
        <w:rPr>
          <w:rFonts w:ascii="Times New Roman" w:eastAsia="Times New Roman" w:hAnsi="Times New Roman" w:cs="Times New Roman"/>
          <w:color w:val="000000"/>
          <w:sz w:val="28"/>
          <w:szCs w:val="28"/>
        </w:rPr>
        <w:t>сырыми</w:t>
      </w:r>
      <w:proofErr w:type="gramEnd"/>
      <w:r w:rsidRPr="003E5D3C">
        <w:rPr>
          <w:rFonts w:ascii="Times New Roman" w:eastAsia="Times New Roman" w:hAnsi="Times New Roman" w:cs="Times New Roman"/>
          <w:color w:val="000000"/>
          <w:sz w:val="28"/>
          <w:szCs w:val="28"/>
        </w:rPr>
        <w:t>, а другие требуют специального приготовления. На базе знаний, приобретенных опытным путем, у детей стимулировалось развитие логического мышления, словаря, связной речи, повышался интерес к познанию окружающего мира. Родитель были заинтересованы в проводимой работе и активно интересовались проводимой работой, чем стимулировали у детей речевую активность, расспрашивая о происходящем в детском саду.</w:t>
      </w:r>
    </w:p>
    <w:p w:rsidR="003E5D3C" w:rsidRPr="003E5D3C" w:rsidRDefault="003E5D3C" w:rsidP="00FB1886">
      <w:pPr>
        <w:shd w:val="clear" w:color="auto" w:fill="FFFFFF"/>
        <w:spacing w:after="0"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При изучении тем «Грибы», «Ягоды» было сложнее. Тут мы работали с вареньем, замороженными ягодами и грибами.</w:t>
      </w:r>
    </w:p>
    <w:p w:rsidR="003E5D3C" w:rsidRPr="003E5D3C" w:rsidRDefault="003E5D3C" w:rsidP="00FB1886">
      <w:pPr>
        <w:shd w:val="clear" w:color="auto" w:fill="FFFFFF"/>
        <w:spacing w:after="0" w:line="240" w:lineRule="auto"/>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Данная исследовательская деятельность с использованием всех рецепторов (зрительных, вкусовых, обонятельных, тактильных …) дала хорошие результаты. На базе приобретенного практического опыта, словарь детей значительно обогатился, расширились их представления по данным темам. Родитель были непосредственными участниками организации познавательной среды.</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В рамках тем «Дикие животные», «Домашние животные», «Домашние птицы», «Перелетные Птицы», «Зимующие птицы» ребятам вместе с родителями было предложено сделать на листе бумаги формата А</w:t>
      </w:r>
      <w:proofErr w:type="gramStart"/>
      <w:r w:rsidRPr="003E5D3C">
        <w:rPr>
          <w:rFonts w:ascii="Times New Roman" w:eastAsia="Times New Roman" w:hAnsi="Times New Roman" w:cs="Times New Roman"/>
          <w:color w:val="000000"/>
          <w:sz w:val="28"/>
          <w:szCs w:val="28"/>
        </w:rPr>
        <w:t>4</w:t>
      </w:r>
      <w:proofErr w:type="gramEnd"/>
      <w:r w:rsidRPr="003E5D3C">
        <w:rPr>
          <w:rFonts w:ascii="Times New Roman" w:eastAsia="Times New Roman" w:hAnsi="Times New Roman" w:cs="Times New Roman"/>
          <w:color w:val="000000"/>
          <w:sz w:val="28"/>
          <w:szCs w:val="28"/>
        </w:rPr>
        <w:t xml:space="preserve"> подборку с изображением данных птиц и животных. Таким </w:t>
      </w:r>
      <w:proofErr w:type="gramStart"/>
      <w:r w:rsidRPr="003E5D3C">
        <w:rPr>
          <w:rFonts w:ascii="Times New Roman" w:eastAsia="Times New Roman" w:hAnsi="Times New Roman" w:cs="Times New Roman"/>
          <w:color w:val="000000"/>
          <w:sz w:val="28"/>
          <w:szCs w:val="28"/>
        </w:rPr>
        <w:t>образом</w:t>
      </w:r>
      <w:proofErr w:type="gramEnd"/>
      <w:r w:rsidRPr="003E5D3C">
        <w:rPr>
          <w:rFonts w:ascii="Times New Roman" w:eastAsia="Times New Roman" w:hAnsi="Times New Roman" w:cs="Times New Roman"/>
          <w:color w:val="000000"/>
          <w:sz w:val="28"/>
          <w:szCs w:val="28"/>
        </w:rPr>
        <w:t xml:space="preserve"> у каждого ребенка появилась своя картотека по этим темам. Данные работы рассматривались индивидуально и подгруппами, во время подгрупповых и индивидуальных занятий. Объекты сравнивались, обсуждались. Проводилась глубокая словарная работа. Детям нравилось работать со своим материалом, рассматривать работы других ребят. Включение личностного фактора повышало активность детей. Совместная работа с ребенком повышала компетентность родителей, их заинтересованность.</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В темах «Одежда, материалы», «Обувь», «Головные уборы» каждой семье было предложено принести игру «Одень куклу Машу (Витю) …» (с учетом гендерного подхода). Родители вместе с детьми изготовили данную игру. Педагоги вместе с детьми изучали эти темы в игре, что ребятам было очень интересно. Вместе с детьми родители сделали коллекция материалов (по рекомендации логопеда). На картон наклеили образцы тканей (мех, кожа, шерсть, шелк, ситец, трикотаж) и добавили еще 6 таких кусочков ткани. Дети изучали их на ощупь, подбирали одинаковые кусочки тканей, учились образовывать относительные прилагательные.</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При изучении темы «Мебель» родителям и детям было предложено изготовить мебель своими руками из подручного материала. Семьи подошли к этому процессу творчески. Был проведен конкурс на самую лучшую работу. С помощью метода наглядного моделирования</w:t>
      </w:r>
      <w:proofErr w:type="gramStart"/>
      <w:r w:rsidRPr="003E5D3C">
        <w:rPr>
          <w:rFonts w:ascii="Times New Roman" w:eastAsia="Times New Roman" w:hAnsi="Times New Roman" w:cs="Times New Roman"/>
          <w:color w:val="000000"/>
          <w:sz w:val="28"/>
          <w:szCs w:val="28"/>
        </w:rPr>
        <w:t xml:space="preserve"> ,</w:t>
      </w:r>
      <w:proofErr w:type="gramEnd"/>
      <w:r w:rsidRPr="003E5D3C">
        <w:rPr>
          <w:rFonts w:ascii="Times New Roman" w:eastAsia="Times New Roman" w:hAnsi="Times New Roman" w:cs="Times New Roman"/>
          <w:color w:val="000000"/>
          <w:sz w:val="28"/>
          <w:szCs w:val="28"/>
        </w:rPr>
        <w:t xml:space="preserve"> на базе этого </w:t>
      </w:r>
      <w:r w:rsidRPr="003E5D3C">
        <w:rPr>
          <w:rFonts w:ascii="Times New Roman" w:eastAsia="Times New Roman" w:hAnsi="Times New Roman" w:cs="Times New Roman"/>
          <w:color w:val="000000"/>
          <w:sz w:val="28"/>
          <w:szCs w:val="28"/>
        </w:rPr>
        <w:lastRenderedPageBreak/>
        <w:t>материала, проводилась работа по коррекции пространственного гнозиса (ориентировка в пространстве, закрепление предлогов, формировалось умение работать с планом комнаты и т.д.).</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В теме «Космос» ребятам и родителям было предложено выбрать планету. Были сделаны шапочки-маски с изображением выбранной планеты. Родители вместе с детьми искали информацию о «своей» планете. Результатом стало открытое занятие «Космонавты». Ребята в течени</w:t>
      </w:r>
      <w:proofErr w:type="gramStart"/>
      <w:r w:rsidRPr="003E5D3C">
        <w:rPr>
          <w:rFonts w:ascii="Times New Roman" w:eastAsia="Times New Roman" w:hAnsi="Times New Roman" w:cs="Times New Roman"/>
          <w:color w:val="000000"/>
          <w:sz w:val="28"/>
          <w:szCs w:val="28"/>
        </w:rPr>
        <w:t>и</w:t>
      </w:r>
      <w:proofErr w:type="gramEnd"/>
      <w:r w:rsidRPr="003E5D3C">
        <w:rPr>
          <w:rFonts w:ascii="Times New Roman" w:eastAsia="Times New Roman" w:hAnsi="Times New Roman" w:cs="Times New Roman"/>
          <w:color w:val="000000"/>
          <w:sz w:val="28"/>
          <w:szCs w:val="28"/>
        </w:rPr>
        <w:t xml:space="preserve"> нескольких недель играли с использованием изготовленных вместе с родителями шапочек-масок.</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Ко Дню Победы родители, дети и педагоги присоединились к акции «Бессмертный полк». Большинство детей приготовили портреты и рассказы о своих родственниках, участниках ВОВ. С портретами своих близких дети возложили цветы к памятнику участникам ВОВ и 9 мая с гордостью участвовали в праздничном шествии памяти.</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В рамках Тем «Деревья», « Цветы» ребята летом делали гербарии и в течение года педагоги работали с ними на базе этого материала.</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У каждого ребенка есть своя папка, где собраны пособия, изготовленные ребенком совместно с родителями. Дошкольник может сам, или вместе с педагогом, использовать данные материалы в игре, свободной деятельности, на занятиях.</w:t>
      </w:r>
    </w:p>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Также в нашей работе практикуется по каждой лексической теме заучивание стихотворения. В этом помогают родители. Так тренируется память детей, автоматизируются поставленные звуки, идет работа над выразительностью речи, ее темпом и ритмом. На базе выученных стихов периодически проводятся конкурсы чтецов. Родители, совместно с педагогами, являются членами жюри и зрителями. Здесь учитывается личностный рост ребенка. Данная форма работы стимулирует стремление ребенка к развитию, достижению успеха.</w:t>
      </w:r>
    </w:p>
    <w:p w:rsidR="003E5D3C" w:rsidRPr="003E5D3C" w:rsidRDefault="003E5D3C" w:rsidP="00216AB1">
      <w:pPr>
        <w:shd w:val="clear" w:color="auto" w:fill="FFFFFF"/>
        <w:spacing w:before="100" w:beforeAutospacing="1" w:after="202" w:line="240" w:lineRule="auto"/>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В работе с родителями использовалась такая форма, как семейный досуг.</w:t>
      </w:r>
    </w:p>
    <w:tbl>
      <w:tblPr>
        <w:tblW w:w="946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3366"/>
        <w:gridCol w:w="5594"/>
      </w:tblGrid>
      <w:tr w:rsidR="003E5D3C" w:rsidRPr="003E5D3C" w:rsidTr="003E5D3C">
        <w:trPr>
          <w:tblCellSpacing w:w="0" w:type="dxa"/>
        </w:trPr>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yandex-sans" w:eastAsia="Times New Roman" w:hAnsi="yandex-sans" w:cs="Times New Roman"/>
                <w:color w:val="000000"/>
                <w:sz w:val="23"/>
                <w:szCs w:val="23"/>
              </w:rPr>
              <w:t>№</w:t>
            </w:r>
          </w:p>
        </w:tc>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jc w:val="center"/>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Период</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jc w:val="center"/>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Тема</w:t>
            </w:r>
          </w:p>
        </w:tc>
      </w:tr>
      <w:tr w:rsidR="003E5D3C" w:rsidRPr="003E5D3C" w:rsidTr="003E5D3C">
        <w:trPr>
          <w:tblCellSpacing w:w="0" w:type="dxa"/>
        </w:trPr>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1.</w:t>
            </w:r>
          </w:p>
        </w:tc>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0"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Декабрь-январь,</w:t>
            </w:r>
          </w:p>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Старшая группа</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«Новогодние встречи»</w:t>
            </w:r>
          </w:p>
        </w:tc>
      </w:tr>
      <w:tr w:rsidR="003E5D3C" w:rsidRPr="003E5D3C" w:rsidTr="003E5D3C">
        <w:trPr>
          <w:tblCellSpacing w:w="0" w:type="dxa"/>
        </w:trPr>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2.</w:t>
            </w:r>
          </w:p>
        </w:tc>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0"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Март-апрель,</w:t>
            </w:r>
          </w:p>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Старшая группа</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«С праздником, милая бабушка!»</w:t>
            </w:r>
          </w:p>
        </w:tc>
      </w:tr>
      <w:tr w:rsidR="003E5D3C" w:rsidRPr="003E5D3C" w:rsidTr="003E5D3C">
        <w:trPr>
          <w:tblCellSpacing w:w="0" w:type="dxa"/>
        </w:trPr>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3.</w:t>
            </w:r>
          </w:p>
        </w:tc>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0"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Октябрь-ноябрь,</w:t>
            </w:r>
          </w:p>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Подготовительная группа</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«Осенняя ярмарка»</w:t>
            </w:r>
          </w:p>
        </w:tc>
      </w:tr>
      <w:tr w:rsidR="003E5D3C" w:rsidRPr="003E5D3C" w:rsidTr="003E5D3C">
        <w:trPr>
          <w:tblCellSpacing w:w="0" w:type="dxa"/>
        </w:trPr>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lastRenderedPageBreak/>
              <w:t>4.</w:t>
            </w:r>
          </w:p>
        </w:tc>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0"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Декабрь-январь,</w:t>
            </w:r>
          </w:p>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Подготовительная группа</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«Новогодние посиделки»</w:t>
            </w:r>
          </w:p>
        </w:tc>
      </w:tr>
      <w:tr w:rsidR="003E5D3C" w:rsidRPr="003E5D3C" w:rsidTr="003E5D3C">
        <w:trPr>
          <w:tblCellSpacing w:w="0" w:type="dxa"/>
        </w:trPr>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5.</w:t>
            </w:r>
          </w:p>
        </w:tc>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0"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Апрель-май,</w:t>
            </w:r>
          </w:p>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Подготовительная группа</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5D3C" w:rsidRPr="003E5D3C" w:rsidRDefault="003E5D3C" w:rsidP="003E5D3C">
            <w:pPr>
              <w:spacing w:before="100" w:beforeAutospacing="1" w:after="100" w:afterAutospacing="1" w:line="240" w:lineRule="auto"/>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«Герои живы, пока их помнят…»</w:t>
            </w:r>
          </w:p>
        </w:tc>
      </w:tr>
    </w:tbl>
    <w:p w:rsidR="003E5D3C" w:rsidRPr="003E5D3C" w:rsidRDefault="003E5D3C" w:rsidP="00FB1886">
      <w:pPr>
        <w:shd w:val="clear" w:color="auto" w:fill="FFFFFF"/>
        <w:spacing w:before="100" w:beforeAutospacing="1" w:after="202" w:line="240" w:lineRule="auto"/>
        <w:ind w:firstLine="708"/>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Целью досугов являлось активизация речи детей и повышение роли семьи в коррекционно-образовательном процессе.</w:t>
      </w:r>
    </w:p>
    <w:p w:rsidR="003E5D3C" w:rsidRPr="003E5D3C" w:rsidRDefault="003E5D3C" w:rsidP="00216AB1">
      <w:pPr>
        <w:shd w:val="clear" w:color="auto" w:fill="FFFFFF"/>
        <w:spacing w:before="100" w:beforeAutospacing="1" w:after="202" w:line="240" w:lineRule="auto"/>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Досуги состоят из 2-3 частей:</w:t>
      </w:r>
    </w:p>
    <w:p w:rsidR="003E5D3C" w:rsidRPr="003E5D3C" w:rsidRDefault="003E5D3C" w:rsidP="00216AB1">
      <w:pPr>
        <w:numPr>
          <w:ilvl w:val="0"/>
          <w:numId w:val="2"/>
        </w:numPr>
        <w:shd w:val="clear" w:color="auto" w:fill="FFFFFF"/>
        <w:spacing w:before="100" w:beforeAutospacing="1" w:after="202" w:line="240" w:lineRule="auto"/>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Конкурс чтецов по теме.</w:t>
      </w:r>
    </w:p>
    <w:p w:rsidR="003E5D3C" w:rsidRPr="003E5D3C" w:rsidRDefault="003E5D3C" w:rsidP="00216AB1">
      <w:pPr>
        <w:numPr>
          <w:ilvl w:val="0"/>
          <w:numId w:val="2"/>
        </w:numPr>
        <w:shd w:val="clear" w:color="auto" w:fill="FFFFFF"/>
        <w:spacing w:before="100" w:beforeAutospacing="1" w:after="202" w:line="240" w:lineRule="auto"/>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Совместная творческая мастерская (родителей и детей).</w:t>
      </w:r>
    </w:p>
    <w:p w:rsidR="003E5D3C" w:rsidRPr="003E5D3C" w:rsidRDefault="003E5D3C" w:rsidP="00216AB1">
      <w:pPr>
        <w:numPr>
          <w:ilvl w:val="0"/>
          <w:numId w:val="2"/>
        </w:numPr>
        <w:shd w:val="clear" w:color="auto" w:fill="FFFFFF"/>
        <w:spacing w:before="100" w:beforeAutospacing="1" w:after="202" w:line="240" w:lineRule="auto"/>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Конкурс «</w:t>
      </w:r>
      <w:proofErr w:type="spellStart"/>
      <w:r w:rsidRPr="003E5D3C">
        <w:rPr>
          <w:rFonts w:ascii="Times New Roman" w:eastAsia="Times New Roman" w:hAnsi="Times New Roman" w:cs="Times New Roman"/>
          <w:color w:val="000000"/>
          <w:sz w:val="28"/>
          <w:szCs w:val="28"/>
        </w:rPr>
        <w:t>Вкусняшка</w:t>
      </w:r>
      <w:proofErr w:type="spellEnd"/>
      <w:r w:rsidRPr="003E5D3C">
        <w:rPr>
          <w:rFonts w:ascii="Times New Roman" w:eastAsia="Times New Roman" w:hAnsi="Times New Roman" w:cs="Times New Roman"/>
          <w:color w:val="000000"/>
          <w:sz w:val="28"/>
          <w:szCs w:val="28"/>
        </w:rPr>
        <w:t>».</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На конкурсе чтецов в жюри входят: воспитатель, логопед. 3 родителя. Оценивается четкость речи, выразительность, правильное произношение автоматизированных звуков. Стихотворения подбираются по тематике индивидуально, с учетом этапа речевой коррекции.</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 xml:space="preserve">Творческая мастерская способствует улучшению детско-родительских отношений, усиление позитивных эмоциональных связей между ребенком и родителями. Она подразумевает не только создание продукта </w:t>
      </w:r>
      <w:proofErr w:type="gramStart"/>
      <w:r w:rsidR="000F7461" w:rsidRPr="003E5D3C">
        <w:rPr>
          <w:rFonts w:ascii="Times New Roman" w:eastAsia="Times New Roman" w:hAnsi="Times New Roman" w:cs="Times New Roman"/>
          <w:color w:val="000000"/>
          <w:sz w:val="28"/>
          <w:szCs w:val="28"/>
        </w:rPr>
        <w:t>ИЗО</w:t>
      </w:r>
      <w:proofErr w:type="gramEnd"/>
      <w:r w:rsidR="000F7461" w:rsidRPr="003E5D3C">
        <w:rPr>
          <w:rFonts w:ascii="Times New Roman" w:eastAsia="Times New Roman" w:hAnsi="Times New Roman" w:cs="Times New Roman"/>
          <w:color w:val="000000"/>
          <w:sz w:val="28"/>
          <w:szCs w:val="28"/>
        </w:rPr>
        <w:t xml:space="preserve"> деятельности</w:t>
      </w:r>
      <w:r w:rsidRPr="003E5D3C">
        <w:rPr>
          <w:rFonts w:ascii="Times New Roman" w:eastAsia="Times New Roman" w:hAnsi="Times New Roman" w:cs="Times New Roman"/>
          <w:color w:val="000000"/>
          <w:sz w:val="28"/>
          <w:szCs w:val="28"/>
        </w:rPr>
        <w:t>, но и разучивание совместных игр. Творческих конкурсов.</w:t>
      </w:r>
      <w:r w:rsidR="000F7461">
        <w:rPr>
          <w:rFonts w:ascii="Times New Roman" w:eastAsia="Times New Roman" w:hAnsi="Times New Roman" w:cs="Times New Roman"/>
          <w:color w:val="000000"/>
          <w:sz w:val="28"/>
          <w:szCs w:val="28"/>
        </w:rPr>
        <w:t xml:space="preserve"> </w:t>
      </w:r>
      <w:r w:rsidRPr="003E5D3C">
        <w:rPr>
          <w:rFonts w:ascii="Times New Roman" w:eastAsia="Times New Roman" w:hAnsi="Times New Roman" w:cs="Times New Roman"/>
          <w:color w:val="000000"/>
          <w:sz w:val="28"/>
          <w:szCs w:val="28"/>
        </w:rPr>
        <w:t>Данный вид деятельности развивает творческую активность участников.</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Конкурс «</w:t>
      </w:r>
      <w:proofErr w:type="spellStart"/>
      <w:r w:rsidRPr="003E5D3C">
        <w:rPr>
          <w:rFonts w:ascii="Times New Roman" w:eastAsia="Times New Roman" w:hAnsi="Times New Roman" w:cs="Times New Roman"/>
          <w:color w:val="000000"/>
          <w:sz w:val="28"/>
          <w:szCs w:val="28"/>
        </w:rPr>
        <w:t>Вкусняшка</w:t>
      </w:r>
      <w:proofErr w:type="spellEnd"/>
      <w:r w:rsidRPr="003E5D3C">
        <w:rPr>
          <w:rFonts w:ascii="Times New Roman" w:eastAsia="Times New Roman" w:hAnsi="Times New Roman" w:cs="Times New Roman"/>
          <w:color w:val="000000"/>
          <w:sz w:val="28"/>
          <w:szCs w:val="28"/>
        </w:rPr>
        <w:t>» содействует сплочению детско-родительского коллектива.</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При использовании данной формы работы (семейный досуг) повышается эффективность коррекционно – образовательного процесса за счет активизации родителей.</w:t>
      </w:r>
    </w:p>
    <w:p w:rsidR="003E5D3C" w:rsidRPr="003E5D3C" w:rsidRDefault="003E5D3C" w:rsidP="00FB1886">
      <w:pPr>
        <w:shd w:val="clear" w:color="auto" w:fill="FFFFFF"/>
        <w:spacing w:before="100" w:beforeAutospacing="1" w:after="202" w:line="240" w:lineRule="auto"/>
        <w:ind w:firstLine="360"/>
        <w:jc w:val="both"/>
        <w:rPr>
          <w:rFonts w:ascii="yandex-sans" w:eastAsia="Times New Roman" w:hAnsi="yandex-sans" w:cs="Times New Roman"/>
          <w:color w:val="000000"/>
          <w:sz w:val="23"/>
          <w:szCs w:val="23"/>
        </w:rPr>
      </w:pPr>
      <w:r w:rsidRPr="003E5D3C">
        <w:rPr>
          <w:rFonts w:ascii="Times New Roman" w:eastAsia="Times New Roman" w:hAnsi="Times New Roman" w:cs="Times New Roman"/>
          <w:color w:val="000000"/>
          <w:sz w:val="28"/>
          <w:szCs w:val="28"/>
        </w:rPr>
        <w:t xml:space="preserve">Таким образом, вовлечение родительской общественности в коррекционно-образовательный процесс у детей с ТНР значительно повышает его эффективность, помогает родителям гармонизировать отношения со своим ребенком </w:t>
      </w:r>
      <w:r w:rsidR="000F7461" w:rsidRPr="003E5D3C">
        <w:rPr>
          <w:rFonts w:ascii="Times New Roman" w:eastAsia="Times New Roman" w:hAnsi="Times New Roman" w:cs="Times New Roman"/>
          <w:color w:val="000000"/>
          <w:sz w:val="28"/>
          <w:szCs w:val="28"/>
        </w:rPr>
        <w:t>(</w:t>
      </w:r>
      <w:r w:rsidRPr="003E5D3C">
        <w:rPr>
          <w:rFonts w:ascii="Times New Roman" w:eastAsia="Times New Roman" w:hAnsi="Times New Roman" w:cs="Times New Roman"/>
          <w:color w:val="000000"/>
          <w:sz w:val="28"/>
          <w:szCs w:val="28"/>
        </w:rPr>
        <w:t>принять своего ребенка, со всеми его особенностями, и узнать пути решения имеющихся проблем).</w:t>
      </w:r>
    </w:p>
    <w:p w:rsidR="00271A41" w:rsidRDefault="00271A41"/>
    <w:sectPr w:rsidR="00271A41" w:rsidSect="00C23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5CA"/>
    <w:multiLevelType w:val="multilevel"/>
    <w:tmpl w:val="D2C8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34179"/>
    <w:multiLevelType w:val="multilevel"/>
    <w:tmpl w:val="EE0C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E5D3C"/>
    <w:rsid w:val="00004F1F"/>
    <w:rsid w:val="000F7461"/>
    <w:rsid w:val="00216AB1"/>
    <w:rsid w:val="00271A41"/>
    <w:rsid w:val="002F4DF9"/>
    <w:rsid w:val="00322AE7"/>
    <w:rsid w:val="003E5D3C"/>
    <w:rsid w:val="005F00EB"/>
    <w:rsid w:val="00C2346C"/>
    <w:rsid w:val="00FB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D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01847">
      <w:bodyDiv w:val="1"/>
      <w:marLeft w:val="0"/>
      <w:marRight w:val="0"/>
      <w:marTop w:val="0"/>
      <w:marBottom w:val="0"/>
      <w:divBdr>
        <w:top w:val="none" w:sz="0" w:space="0" w:color="auto"/>
        <w:left w:val="none" w:sz="0" w:space="0" w:color="auto"/>
        <w:bottom w:val="none" w:sz="0" w:space="0" w:color="auto"/>
        <w:right w:val="none" w:sz="0" w:space="0" w:color="auto"/>
      </w:divBdr>
    </w:div>
    <w:div w:id="12702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Снежана</cp:lastModifiedBy>
  <cp:revision>9</cp:revision>
  <dcterms:created xsi:type="dcterms:W3CDTF">2018-01-10T14:24:00Z</dcterms:created>
  <dcterms:modified xsi:type="dcterms:W3CDTF">2018-04-22T14:55:00Z</dcterms:modified>
</cp:coreProperties>
</file>