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Муниципальное бюджетное дошкольное образовательное учреждение детский сад  № 23 «Ромашка»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Конструкт интегрированного занятия педагога-психолога и учителя -логопеда 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Конструкт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Тема: «Путешествие в сказку»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Возрастная группа: подготовительная (6-7 лет)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Вид занятия: интегрированное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Форма организации: групповая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Учебно-методическое обеспечение (средства):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зрительный материал: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тематические картинки, буквы, счетные палочки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речевой материал: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загадки,стихи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музыкальный ряд: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песенка про алфавит («Улица  Сезам»)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технические средства: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ноутбук, проектор, колонки, доска, слайды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герои/ персонажи: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Буратино, Лиса Алиса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>Предварительная работа: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чтение сказок, повторение букв алфавита</w:t>
      </w:r>
    </w:p>
    <w:p>
      <w:pPr>
        <w:pStyle w:val="Normal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Технологическая карта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9"/>
        <w:gridCol w:w="4476"/>
        <w:gridCol w:w="282"/>
        <w:gridCol w:w="2323"/>
        <w:gridCol w:w="2434"/>
        <w:gridCol w:w="2224"/>
      </w:tblGrid>
      <w:tr>
        <w:trPr/>
        <w:tc>
          <w:tcPr>
            <w:tcW w:w="6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Цель занятия</w:t>
            </w:r>
          </w:p>
          <w:p>
            <w:pPr>
              <w:pStyle w:val="Style20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психологическая подготовка детей к школьному обучению</w:t>
            </w:r>
          </w:p>
        </w:tc>
        <w:tc>
          <w:tcPr>
            <w:tcW w:w="6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Достижения коррекционно-образовательных результатов в соответствии с ФГОС ДО</w:t>
            </w:r>
          </w:p>
          <w:p>
            <w:pPr>
              <w:pStyle w:val="Style20"/>
              <w:widowControl w:val="false"/>
              <w:spacing w:before="0" w:after="16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Целевые ориентиры</w:t>
            </w:r>
          </w:p>
        </w:tc>
      </w:tr>
      <w:tr>
        <w:trPr/>
        <w:tc>
          <w:tcPr>
            <w:tcW w:w="6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Задачи: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Обучающие: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обучать навыкам техники выразительных движений,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систематизировать знания об окружающем мире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Развивающие: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-формировать учебную мотивацию к школьному обучению,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-развивать чувство сопереживания, лучшего понимания себя и других,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развивать познавательные процессы: внимание, восприятие, память, речь, мышление.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Воспитательные: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воспитывать чувство сопереживания, взаимопомощи, доброжелательности к сверстникам,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-воспитывать осознанное отношение к своему психическому здоровью, способствовать формированию положительных эмоций.</w:t>
            </w:r>
          </w:p>
        </w:tc>
        <w:tc>
          <w:tcPr>
            <w:tcW w:w="69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овладевает основными культурными способами деятельности, проявляет инициативу и самостоятельность в разных видах деятельности-игре, общении.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 и прежде всего в игре.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умеет подчиняться разным правилам и социальным нормам.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достаточно хорошо владеет устной речью, может выражать свои мысли и желания, может использовать 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ребенка развита крупная и мелкая моторика.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способен к волевым усилиям , может следовать социальным номам поведения 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проявляет любознательность, задает вопросы взрослым.</w:t>
            </w:r>
          </w:p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способен к принятию собственных решений, опираясь  на свои знания и умения в различных видах деятельности.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Этапы совместной деятельности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совместной деятельности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Деятельность детей, выполнение которой приведет к достижению запланированных результатов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Мотивация к деятельности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включение детей в деятельность на  личностно-значимом уровне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-Здравствуйте будущие первоклассники!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 здороваются в кругу, упражнение «Доброе слово»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Педагоги: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Через три месяца вы пойдете  в школу. И те знания, которые вы получили от педагогов за этот учебный год в школе «Будущий первоклассник», вам понадобятся, чтобы хорошо  учится в первом классе. Сегодня мы предлагаем закрепить и обобщить знания, умения и навыки, приобретенные вами. Совершим путешествие в сказку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160"/>
              <w:jc w:val="both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Педагоги:-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Но для того, чтобы попасть в сказку, ребята, нужно ответить на вопросы разминки.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46"/>
              <w:jc w:val="both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Сколько глаз у одной мыши?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46"/>
              <w:jc w:val="both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Сколько пальцев на левой руке? А на правой?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46"/>
              <w:jc w:val="both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Как называется место, где подстригают?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46"/>
              <w:jc w:val="both"/>
              <w:rPr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Мама, папа, брат, сестра, бабушка и дедушка-как можно назвать одним словом?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46"/>
              <w:jc w:val="both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отвечают:</w:t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</w:rPr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Эмоциональный настрой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проявляет интерес к предстоящему занятию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умеет подчиняться разным правилам и социальным нормам.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Поиск, решение задачи, проблемы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опора на опыт детей, необходимый для «открытого нового знания»,закрепления умения, навыка.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Педагоги: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Молодцы! Вы справились с заданиями разминки, ребята вы любите сказки, а вы хотели бы, чтобы сейчас появился сказочный герой?А кто это? Догадайтесь сами.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 букварем шагает в школу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Деревянный мальчуган,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Попадает вместо школы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В полотняный балаган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, 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Как зовется эта книжка?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Как зовется тот мальчишка?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-Буратино!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Педагоги: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-Дети, встречайте- Буратино!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Буратино: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Здравствуйте ребята, скажите из какой я сказки к вам пришел? Я тоже, как и вы, собираюсь  в школу. Но я не ходил в детский сад, не посещал школу «Будущий первоклассник», вот собрал портфель, положил, что необходимо в школе, хотите посмотреть? Достает из портфеля игрушки. Дети говорят ошибку.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Упражнение «Четвертый лишний»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-Карандаш, ручка, машинка, линейка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Портфель, учитель, тихий час, парта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Звонок, воспитатель, директор, доска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Буратино: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А сейчас мы с вами поиграем в игру «Запомни слова», необходимо по первому слову, вспомнить второе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Фасоль-горох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Гранат-мандарин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Чашка-чайник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Петух-индюк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Аист-лебедь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Кузнечик-муравей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Лопата-пила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Дети делятся на подгруппы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«Упражнение с палочками»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Буратино:-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Возьмите палочки.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У кубика много равных сторон.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Можно построить из кубиков дом.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(кубик)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Возьмите 6 палочек составьте из них домик.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Переложите 2 палочки так, чтобы получился флажок.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А теперь снова сделайте домик.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Наблюдает за детьми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Задает вопросы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Мотивирует детей для дальнейшей работы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Внимательно слушают педагогов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Отвечают на вопросы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Выполняют задания педагогов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Дети запоминают слова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Выполняют задания педагогов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умеет подчиняться разным правилам и социальным нормам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 ребенка развито мышление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 детей увеличился объем кратковременной памяти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 ребенка развита мелкая моторика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3.Планирование деятельности.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Совместное обсуждение, решение задачи.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совместное определение конкретных действий; активизация интереса к дальнейшей совместной деятельности с педагогом.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Буратино: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-Ребята, у кого в сказках домик умеет сам поворачиваться?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 отвечают 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У Бабы Яги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Буратино: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Как называется домик?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 Домик на курьих ножках!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Буратино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: Правильно.Он стоит в дремучем лесу. Нам повезло, Бабы Яги нет дома. Смотрите, кто выбежал из леса?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Буратино: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-Конечно, это маленькие человечки, которых мы называем гномами. Они предлагают нам поиграть. Вы знаете игру «Гномы и Великаны»?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Напомним правила игры.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Гномы маленькие. Когда я скажу «гномы», вы приседаете. А великаны большие. Когда я скажу «великаны», вы поднимаете руки вверх.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Физминутка.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Буратино: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-Ребята, а вы знаете , я ведь сегодня не один пришел.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Каких сказочных персонажей вы помните из сказки? (картинки героев) Со мной сегодня в гости напросилась хитренькая, рыженькая плутовка. Кто же она?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 Лиса Алиса.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-Здравствуйте, детишки. Как ваши делишки?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-Мой товарищ Буратино-знаток по части играть и баловаться. А я обожаю буквы , звуки, слоги, слова и предложения. Предлагаю вам поиграть со мной в игру «Букварчик- звукарчик»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соглашаются.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- По глазам вижу, умные вы дети, справитесь с моими легонькими задачками. Озорные гномики убежали, а на доске остались буквы. Один написал, а другой половину стер.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Восстановите буквы. 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выполняют задание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 Получилось слово. Кто может его прочитать?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Дети поднимаю руки и отвечают: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Школа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Лиа Алиса:-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Чтобы получить слово, сколько букв нам пришлось восстановить?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Алиса:-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А кто знает, сколько всего букв в русском алфавите?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Дети отвечают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Лиса Алиса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: - Вспомним эти буквы. Послушаем песенку про алфавит. («Улица Сезам»)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Задает вопросы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Предлагают опору для правильного ответа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Дает четкие указания к выполнению задания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Предлагает поиграть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Дает четкую инструкцию к выполнению задания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Внимательно следит за четким выполнением задания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Предлагает опору для правильного ответа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Предлагает закрепить знания о буквах посредством музыкального произведения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Отвечают на вопросы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Выполняют задания педагога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Включаются в мыслительную деятельность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Слушают музыкальное произведение по теме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обладает развитым воображением, которое реализуется в разных видах деятельности и прежде всего в игре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может использовать речь для выражения своих чувств и желаний, построения речевого высказывания в ситуации общения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4. Открытие ребенком новых знаний. Закрепление умений, навыков. Развитие самоконтроля.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формирование представления о разнообразии способов деятельности, установление степени совпадения-несовпадения выполняемых действий с эталоном.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Лиса Алиса: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-Дети, наши сказочные герои из сказок тоже ходят убедится, что вы готовы к школе. Они приготовили для вас сложные- пресложные задания. Попробуем выполнить?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 соглашаются.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Лиса Алиса: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Слушайте внимательно. «Отвечая на вопросы, вы получите имя героини сказки, которой не терпится  с вами познакомиться.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Как называется страна, в которой мы живем?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: - Россия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С какого звука начинается это слово?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Дети:-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на доску букву Р.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-Как называется домик для пчел?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 Улей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Дети находят и прикрепляют на доску букву У.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-Что купила на базаре Муха- Цокотуха?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 Самовар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букву С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Как называется площадка, на которой происходит цирковое представление?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 -Арена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 и прикрепляют на доску букву А.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Средство от болезней.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 -Лекарство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 xml:space="preserve">-Какая буква понадобится для обозначения этого звука? Найдите эту букву в азбуке. 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на доску букву Л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-Что можно купить в оптике?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Дети:-Очки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-Какая буква понадобится для обозначения этого звука?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 на доску букву О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-Как называются победители соревнований?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 Чемпион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на доску букву Ч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Как называется животное, которое носит сумку?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Дети:-Кенгуру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на доску букву К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-Рисовать хочу я дом, достаю я свой…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Дети:-Альбом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- Какая буква понадобится для обозначения этого звука? Найдите эту букву в азбуке.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находят и прикрепляют на доску букву 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Лиса Алиса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  <w:lang w:val="ru-RU"/>
              </w:rPr>
              <w:t>:- Какой герой спешит к нам?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Дети отвечают:- Русалочка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На экране появляется картинка Русалочки.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Буратино:-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Ребята, Русалочка тоже хочет с вами пограть, вы уже устали?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Дети отвечают: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-Нет!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Буратино: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 Ребята, поиграем в игру «Дружная семья». Вы должны сесть на расставленные стулья, каждый занят каким-нибудь делом: один моет посуду, другой ее вытирает, третий рисует семью и т. д.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 xml:space="preserve">Лиса Алиса: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- Ребята, а вы хотели бы сходить в гости, упражнение с интерактивным столом, (дети делятся  на две подгруппы)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Буратино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 xml:space="preserve"> проводит игру </w:t>
            </w:r>
            <w:r>
              <w:rPr>
                <w:rFonts w:ascii="Times New Roman" w:hAnsi="Times New Roman"/>
                <w:b/>
                <w:bCs/>
                <w:i w:val="false"/>
                <w:iCs w:val="false"/>
                <w:sz w:val="28"/>
                <w:szCs w:val="28"/>
              </w:rPr>
              <w:t>«Назови правило»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Задает вопросы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Побуждает детей к самостоятельному принятию решения о продолжении деятельности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Предлагает задачу, которую необходимо решить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Внимательно следит за четким выполнением задания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Побуждает к автоматизации приобретенного навыка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Задает вопросы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Дает возможность детям самостоятельно выбрать правильное решение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Учится давать полные ответы на поставленные вопросы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Самостоятельно решают поставленные педагогом задачи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Отвечают на вопросы педагога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Самостоятельно решает поставленные задачи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Дети производят руками манипуляции так, словно в руках у них не воображаемые предметы, а реальные.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Самостоятельно решает поставленные педагогом задачи, включатся в мыслительную деятельность.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может использовать речь для выражения своих чувств и желаний, построения речевого высказывания в ситуации общения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к принятию собственных решений, опираясь на свои знания и умения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к волевым усилиям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к принятию собственных решений, опираясь на свои знания и умения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может использовать речь для выражения своих чувств и желаний, построения речевого высказывания в ситуации общения, может выделять звуки в словах, у ребенка складываются предпосылки грамотности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к принятию собственных решений, опираясь на свои знания и умения.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5.Рефлексия, анализ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осознание детьми своей деятельности, самооценка результатов своей деятельности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Буратино и Алиса: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- Я готов к школе, Алиса может ты со мной пойдешь. Ну что будущие первоклассники, пришло время подвести итог нашего путешествия в сказку.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С какими сказочными героями мы сегодня встретились?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Как вы считаете, вы справились с заданиями, которые они вам предложили?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iCs/>
                <w:sz w:val="28"/>
                <w:szCs w:val="28"/>
              </w:rPr>
              <w:t>Вы готовы 1 сентября взять в руки портфель, букет цветов и отправиться в первый класс?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Тогда позвольте нам от имени всех сказочных героев, которые сегодня были с вами в этом увлекательном путешествии, подарить вам эти эмблемы.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Побуждает детей к активной речевой деятельности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Побуждает детей к самоконтролю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Отвечают на вопросы педагога-психолога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Обобщают и повторяют полученный опыт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Закрепляют навыки самоконтроля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к принятию собственных решений, опираясь на свои знания и умения.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 и эмоций.</w:t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способен отвечать за итоговый результат собственной деятельности.</w:t>
            </w:r>
          </w:p>
        </w:tc>
      </w:tr>
      <w:tr>
        <w:trPr/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6.Открытость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побуждение детей к дальнейшей совместной, плодотворной, интересной деятельности с педагогом</w:t>
            </w:r>
          </w:p>
        </w:tc>
        <w:tc>
          <w:tcPr>
            <w:tcW w:w="4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Лиса Алиса:-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Дети. нам так не хочется с вами расставаться. Но, пора идти собираться в школу. Давайте вспомним, что нам нужно, чтобы идти в школу.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Буратино:-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Может быть, когда вы закончите первый класс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наберетесь еще больше знаний и умений, сможете путешествовать с нами-делиться своими знаниями с другими ребятами?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Дети отвечают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Лиса Алиса и Буратино:-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Мы прощаемся с вами, но не надолго, встретимся с вами в сказке. До свидания!</w:t>
            </w:r>
          </w:p>
        </w:tc>
        <w:tc>
          <w:tcPr>
            <w:tcW w:w="260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Побуждает ребенка к продолжению совместной деятельности</w:t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Ведет диалог с детьми, интересуется их мнением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Проявляет инициативу к продолжению совместной деятельности с педагогом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r>
          </w:p>
          <w:p>
            <w:pPr>
              <w:pStyle w:val="Style20"/>
              <w:widowControl w:val="false"/>
              <w:suppressLineNumbers/>
              <w:spacing w:before="0" w:after="16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Ребенок проявляет инициативу и самостоятельность в разных видах деятельности: в игре, общении</w:t>
            </w:r>
          </w:p>
        </w:tc>
      </w:tr>
    </w:tbl>
    <w:p>
      <w:pPr>
        <w:pStyle w:val="Normal"/>
        <w:jc w:val="center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</w:r>
    </w:p>
    <w:p>
      <w:pPr>
        <w:pStyle w:val="Normal"/>
        <w:spacing w:before="0" w:after="16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Application>LibreOffice/7.4.1.2$Windows_X86_64 LibreOffice_project/3c58a8f3a960df8bc8fd77b461821e42c061c5f0</Application>
  <AppVersion>15.0000</AppVersion>
  <Pages>17</Pages>
  <Words>1875</Words>
  <Characters>12015</Characters>
  <CharactersWithSpaces>13664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2023-01-18T05:43:01Z</dcterms:created>
  <dc:creator>Носкова Татьяна</dc:creator>
  <dc:description/>
  <dc:language>ru-RU</dc:language>
  <cp:lastModifiedBy/>
  <dcterms:modified xsi:type="dcterms:W3CDTF">2024-01-24T12:55:16Z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