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DE" w:rsidRDefault="00A5080F" w:rsidP="007D2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со</w:t>
      </w:r>
      <w:r w:rsidR="007D22DE">
        <w:rPr>
          <w:rFonts w:ascii="Times New Roman" w:hAnsi="Times New Roman" w:cs="Times New Roman"/>
          <w:sz w:val="28"/>
          <w:szCs w:val="28"/>
        </w:rPr>
        <w:t xml:space="preserve"> структурной группой как средством обучения и развития</w:t>
      </w:r>
      <w:r w:rsidR="00917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2DE" w:rsidRDefault="007D22DE" w:rsidP="007D2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 Зуева Н.А., учитель английского языка высшей квалификационной категории, Гимназия №1 г. Новосибирска</w:t>
      </w:r>
    </w:p>
    <w:p w:rsidR="007D22DE" w:rsidRDefault="007D22DE" w:rsidP="007D22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(раздел - Методические и психолого-педагогические аспекты образовательной деятельности в  условиях реализации ФГОС)</w:t>
      </w:r>
    </w:p>
    <w:p w:rsidR="00FB13B2" w:rsidRDefault="00FB13B2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303648">
        <w:rPr>
          <w:rFonts w:ascii="Times New Roman" w:hAnsi="Times New Roman" w:cs="Times New Roman"/>
          <w:i/>
          <w:sz w:val="28"/>
          <w:szCs w:val="28"/>
        </w:rPr>
        <w:t>структурной группой</w:t>
      </w:r>
      <w:r>
        <w:rPr>
          <w:rFonts w:ascii="Times New Roman" w:hAnsi="Times New Roman" w:cs="Times New Roman"/>
          <w:sz w:val="28"/>
          <w:szCs w:val="28"/>
        </w:rPr>
        <w:t xml:space="preserve"> мы будем подразумевать группу из </w:t>
      </w:r>
      <w:r w:rsidRPr="00F7796C">
        <w:rPr>
          <w:rFonts w:ascii="Times New Roman" w:hAnsi="Times New Roman" w:cs="Times New Roman"/>
          <w:i/>
          <w:sz w:val="28"/>
          <w:szCs w:val="28"/>
        </w:rPr>
        <w:t xml:space="preserve">десяти </w:t>
      </w:r>
      <w:r>
        <w:rPr>
          <w:rFonts w:ascii="Times New Roman" w:hAnsi="Times New Roman" w:cs="Times New Roman"/>
          <w:sz w:val="28"/>
          <w:szCs w:val="28"/>
        </w:rPr>
        <w:t>предложений, включающую в себя:</w:t>
      </w:r>
    </w:p>
    <w:p w:rsidR="00FB13B2" w:rsidRDefault="00FB13B2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повествовательные (положительное и отрицательное) предложения, </w:t>
      </w:r>
    </w:p>
    <w:p w:rsidR="00BD4B32" w:rsidRDefault="00FB13B2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три типа вопросов (два общих, один альтернативный и один специальный), </w:t>
      </w:r>
      <w:r w:rsidR="00C64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также ответы на эти вопросы (краткий и полный).</w:t>
      </w:r>
    </w:p>
    <w:p w:rsidR="00FB13B2" w:rsidRDefault="00FB13B2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более продвинутом этапе количество предложений </w:t>
      </w:r>
      <w:r w:rsidR="007C43AB">
        <w:rPr>
          <w:rFonts w:ascii="Times New Roman" w:hAnsi="Times New Roman" w:cs="Times New Roman"/>
          <w:sz w:val="28"/>
          <w:szCs w:val="28"/>
        </w:rPr>
        <w:t xml:space="preserve">в структурной группе </w:t>
      </w:r>
      <w:r>
        <w:rPr>
          <w:rFonts w:ascii="Times New Roman" w:hAnsi="Times New Roman" w:cs="Times New Roman"/>
          <w:sz w:val="28"/>
          <w:szCs w:val="28"/>
        </w:rPr>
        <w:t>можно увеличить</w:t>
      </w:r>
      <w:r w:rsidR="000F7935" w:rsidRPr="000F7935">
        <w:rPr>
          <w:rFonts w:ascii="Times New Roman" w:hAnsi="Times New Roman" w:cs="Times New Roman"/>
          <w:sz w:val="28"/>
          <w:szCs w:val="28"/>
        </w:rPr>
        <w:t xml:space="preserve"> </w:t>
      </w:r>
      <w:r w:rsidR="008706CC">
        <w:rPr>
          <w:rFonts w:ascii="Times New Roman" w:hAnsi="Times New Roman" w:cs="Times New Roman"/>
          <w:sz w:val="28"/>
          <w:szCs w:val="28"/>
        </w:rPr>
        <w:t xml:space="preserve">до </w:t>
      </w:r>
      <w:r w:rsidR="000F7935" w:rsidRPr="000F7935">
        <w:rPr>
          <w:rFonts w:ascii="Times New Roman" w:hAnsi="Times New Roman" w:cs="Times New Roman"/>
          <w:i/>
          <w:sz w:val="28"/>
          <w:szCs w:val="28"/>
        </w:rPr>
        <w:t>четырнадцати</w:t>
      </w:r>
      <w:r>
        <w:rPr>
          <w:rFonts w:ascii="Times New Roman" w:hAnsi="Times New Roman" w:cs="Times New Roman"/>
          <w:sz w:val="28"/>
          <w:szCs w:val="28"/>
        </w:rPr>
        <w:t>, добавив два разделительных вопроса</w:t>
      </w:r>
      <w:r w:rsidR="007C43AB">
        <w:rPr>
          <w:rFonts w:ascii="Times New Roman" w:hAnsi="Times New Roman" w:cs="Times New Roman"/>
          <w:sz w:val="28"/>
          <w:szCs w:val="28"/>
        </w:rPr>
        <w:t xml:space="preserve"> (с отрицательным и положительным «хвостиком») и соответствующими ответами на них.</w:t>
      </w:r>
    </w:p>
    <w:p w:rsidR="001B7978" w:rsidRDefault="001B7978" w:rsidP="00FF32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Pr="006A6592">
        <w:rPr>
          <w:rFonts w:ascii="Times New Roman" w:hAnsi="Times New Roman" w:cs="Times New Roman"/>
          <w:i/>
          <w:sz w:val="28"/>
          <w:szCs w:val="28"/>
        </w:rPr>
        <w:t>структурной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 w:rsidRPr="00595473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5954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473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5954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47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5954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95473">
        <w:rPr>
          <w:rFonts w:ascii="Times New Roman" w:hAnsi="Times New Roman" w:cs="Times New Roman"/>
          <w:sz w:val="20"/>
          <w:szCs w:val="20"/>
        </w:rPr>
        <w:t>pen</w:t>
      </w:r>
      <w:proofErr w:type="spellEnd"/>
      <w:r w:rsidRPr="00595473">
        <w:rPr>
          <w:rFonts w:ascii="Times New Roman" w:hAnsi="Times New Roman" w:cs="Times New Roman"/>
          <w:sz w:val="20"/>
          <w:szCs w:val="20"/>
        </w:rPr>
        <w:t>.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This isn’t a pencil.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Is this a pen?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Yes, it is.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Is this a pencil?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No, it isn’t.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Is this a pen or a pencil?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This is a pen.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What’s this?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This is a pen.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This is a pen, isn’t it?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Yes, it is.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This isn’t a pencil, is it?</w:t>
      </w:r>
    </w:p>
    <w:p w:rsidR="001B7978" w:rsidRPr="00595473" w:rsidRDefault="001B7978" w:rsidP="001B79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595473">
        <w:rPr>
          <w:rFonts w:ascii="Times New Roman" w:hAnsi="Times New Roman" w:cs="Times New Roman"/>
          <w:sz w:val="20"/>
          <w:szCs w:val="20"/>
          <w:lang w:val="en-US"/>
        </w:rPr>
        <w:t>No, it isn’t.</w:t>
      </w:r>
    </w:p>
    <w:p w:rsidR="00A34150" w:rsidRDefault="0089752B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</w:t>
      </w:r>
      <w:r w:rsidRPr="0089752B">
        <w:rPr>
          <w:rFonts w:ascii="Times New Roman" w:hAnsi="Times New Roman" w:cs="Times New Roman"/>
          <w:i/>
          <w:sz w:val="28"/>
          <w:szCs w:val="28"/>
        </w:rPr>
        <w:t>структурной группы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«разворачивается» из одной единственной </w:t>
      </w:r>
      <w:r w:rsidRPr="0089752B">
        <w:rPr>
          <w:rFonts w:ascii="Times New Roman" w:hAnsi="Times New Roman" w:cs="Times New Roman"/>
          <w:i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</w:rPr>
        <w:t xml:space="preserve"> – первого утвердительного предложения. </w:t>
      </w:r>
    </w:p>
    <w:p w:rsidR="00303648" w:rsidRDefault="0089752B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предложение есть </w:t>
      </w:r>
      <w:r w:rsidRPr="0089752B">
        <w:rPr>
          <w:rFonts w:ascii="Times New Roman" w:hAnsi="Times New Roman" w:cs="Times New Roman"/>
          <w:i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52B" w:rsidRDefault="000F21DF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на первых этапах обучения английскому языку дети знакомятся с такими структурами</w:t>
      </w:r>
      <w:r w:rsidRPr="000F21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A67202">
        <w:rPr>
          <w:rFonts w:ascii="Times New Roman" w:hAnsi="Times New Roman" w:cs="Times New Roman"/>
          <w:i/>
          <w:sz w:val="28"/>
          <w:szCs w:val="28"/>
        </w:rPr>
        <w:t>He</w:t>
      </w:r>
      <w:proofErr w:type="spellEnd"/>
      <w:r w:rsidRPr="00A672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7202">
        <w:rPr>
          <w:rFonts w:ascii="Times New Roman" w:hAnsi="Times New Roman" w:cs="Times New Roman"/>
          <w:i/>
          <w:sz w:val="28"/>
          <w:szCs w:val="28"/>
        </w:rPr>
        <w:t>can</w:t>
      </w:r>
      <w:proofErr w:type="spellEnd"/>
      <w:r w:rsidRPr="00A6720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67202">
        <w:rPr>
          <w:rFonts w:ascii="Times New Roman" w:hAnsi="Times New Roman" w:cs="Times New Roman"/>
          <w:i/>
          <w:sz w:val="28"/>
          <w:szCs w:val="28"/>
        </w:rPr>
        <w:t>swim</w:t>
      </w:r>
      <w:proofErr w:type="spellEnd"/>
      <w:r w:rsidRPr="00A6720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67202">
        <w:rPr>
          <w:rFonts w:ascii="Times New Roman" w:hAnsi="Times New Roman" w:cs="Times New Roman"/>
          <w:i/>
          <w:sz w:val="28"/>
          <w:szCs w:val="28"/>
          <w:lang w:val="en-US"/>
        </w:rPr>
        <w:t>She has got a sister. We go to school</w:t>
      </w:r>
      <w:r w:rsidR="00A41CFD" w:rsidRPr="00E14C3C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C640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18EC">
        <w:rPr>
          <w:rFonts w:ascii="Times New Roman" w:hAnsi="Times New Roman" w:cs="Times New Roman"/>
          <w:sz w:val="28"/>
          <w:szCs w:val="28"/>
        </w:rPr>
        <w:t>и</w:t>
      </w:r>
      <w:r w:rsidRPr="00C640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18EC">
        <w:rPr>
          <w:rFonts w:ascii="Times New Roman" w:hAnsi="Times New Roman" w:cs="Times New Roman"/>
          <w:sz w:val="28"/>
          <w:szCs w:val="28"/>
        </w:rPr>
        <w:t>так</w:t>
      </w:r>
      <w:r w:rsidRPr="00C640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18EC">
        <w:rPr>
          <w:rFonts w:ascii="Times New Roman" w:hAnsi="Times New Roman" w:cs="Times New Roman"/>
          <w:sz w:val="28"/>
          <w:szCs w:val="28"/>
        </w:rPr>
        <w:t>далее</w:t>
      </w:r>
      <w:r w:rsidRPr="00C6407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418EC">
        <w:rPr>
          <w:rFonts w:ascii="Times New Roman" w:hAnsi="Times New Roman" w:cs="Times New Roman"/>
          <w:sz w:val="28"/>
          <w:szCs w:val="28"/>
        </w:rPr>
        <w:t xml:space="preserve">Их множество, а принцип построения отрицательного и </w:t>
      </w:r>
      <w:r w:rsidR="009418EC">
        <w:rPr>
          <w:rFonts w:ascii="Times New Roman" w:hAnsi="Times New Roman" w:cs="Times New Roman"/>
          <w:sz w:val="28"/>
          <w:szCs w:val="28"/>
        </w:rPr>
        <w:lastRenderedPageBreak/>
        <w:t xml:space="preserve">вопросительных предложений всегда один. Поэтому обучение не отдельным структурам, а целым структурным группам целесообразнее и экономичнее. </w:t>
      </w:r>
    </w:p>
    <w:p w:rsidR="009418EC" w:rsidRDefault="009418EC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Достаточно ознакомить детей с самим </w:t>
      </w:r>
      <w:r w:rsidRPr="000F7358">
        <w:rPr>
          <w:rFonts w:ascii="Times New Roman" w:hAnsi="Times New Roman" w:cs="Times New Roman"/>
          <w:i/>
          <w:sz w:val="28"/>
          <w:szCs w:val="28"/>
        </w:rPr>
        <w:t>понятием структурной группы</w:t>
      </w:r>
      <w:r>
        <w:rPr>
          <w:rFonts w:ascii="Times New Roman" w:hAnsi="Times New Roman" w:cs="Times New Roman"/>
          <w:sz w:val="28"/>
          <w:szCs w:val="28"/>
        </w:rPr>
        <w:t xml:space="preserve">, помочь им осознать </w:t>
      </w:r>
      <w:r w:rsidRPr="00FC53BD">
        <w:rPr>
          <w:rFonts w:ascii="Times New Roman" w:hAnsi="Times New Roman" w:cs="Times New Roman"/>
          <w:i/>
          <w:sz w:val="28"/>
          <w:szCs w:val="28"/>
        </w:rPr>
        <w:t>логику последовательности предложений в группе</w:t>
      </w:r>
      <w:r>
        <w:rPr>
          <w:rFonts w:ascii="Times New Roman" w:hAnsi="Times New Roman" w:cs="Times New Roman"/>
          <w:sz w:val="28"/>
          <w:szCs w:val="28"/>
        </w:rPr>
        <w:t xml:space="preserve"> и акцентировать внимание на главном – </w:t>
      </w:r>
      <w:r w:rsidRPr="0037606C">
        <w:rPr>
          <w:rFonts w:ascii="Times New Roman" w:hAnsi="Times New Roman" w:cs="Times New Roman"/>
          <w:i/>
          <w:sz w:val="28"/>
          <w:szCs w:val="28"/>
        </w:rPr>
        <w:t>различии порядка слов в вопросах и ответах</w:t>
      </w:r>
      <w:r>
        <w:rPr>
          <w:rFonts w:ascii="Times New Roman" w:hAnsi="Times New Roman" w:cs="Times New Roman"/>
          <w:sz w:val="28"/>
          <w:szCs w:val="28"/>
        </w:rPr>
        <w:t>, и дети начнут чувствовать себя гораздо свободнее при необходимости задать вопрос</w:t>
      </w:r>
      <w:r w:rsidRPr="009418EC">
        <w:rPr>
          <w:rFonts w:ascii="Times New Roman" w:hAnsi="Times New Roman" w:cs="Times New Roman"/>
          <w:sz w:val="28"/>
          <w:szCs w:val="28"/>
        </w:rPr>
        <w:t xml:space="preserve"> </w:t>
      </w:r>
      <w:r w:rsidR="00055515">
        <w:rPr>
          <w:rFonts w:ascii="Times New Roman" w:hAnsi="Times New Roman" w:cs="Times New Roman"/>
          <w:sz w:val="28"/>
          <w:szCs w:val="28"/>
        </w:rPr>
        <w:t>любого</w:t>
      </w:r>
      <w:r>
        <w:rPr>
          <w:rFonts w:ascii="Times New Roman" w:hAnsi="Times New Roman" w:cs="Times New Roman"/>
          <w:sz w:val="28"/>
          <w:szCs w:val="28"/>
        </w:rPr>
        <w:t xml:space="preserve"> тип</w:t>
      </w:r>
      <w:r w:rsidR="00055515">
        <w:rPr>
          <w:rFonts w:ascii="Times New Roman" w:hAnsi="Times New Roman" w:cs="Times New Roman"/>
          <w:sz w:val="28"/>
          <w:szCs w:val="28"/>
        </w:rPr>
        <w:t>а.</w:t>
      </w:r>
    </w:p>
    <w:p w:rsidR="00055515" w:rsidRDefault="004849C8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со структурными группами дисциплинирует мысль, развивает логику, фокусирует внимание обучающегося на проблемных моментах построения речевого высказывания, формирует </w:t>
      </w:r>
      <w:r w:rsidR="00AC1949">
        <w:rPr>
          <w:rFonts w:ascii="Times New Roman" w:hAnsi="Times New Roman" w:cs="Times New Roman"/>
          <w:sz w:val="28"/>
          <w:szCs w:val="28"/>
        </w:rPr>
        <w:t xml:space="preserve">речевые </w:t>
      </w:r>
      <w:r>
        <w:rPr>
          <w:rFonts w:ascii="Times New Roman" w:hAnsi="Times New Roman" w:cs="Times New Roman"/>
          <w:sz w:val="28"/>
          <w:szCs w:val="28"/>
        </w:rPr>
        <w:t>навыки, способствует улучшению произносительных навыков, обучает правильному интонир</w:t>
      </w:r>
      <w:r w:rsidR="005038E6">
        <w:rPr>
          <w:rFonts w:ascii="Times New Roman" w:hAnsi="Times New Roman" w:cs="Times New Roman"/>
          <w:sz w:val="28"/>
          <w:szCs w:val="28"/>
        </w:rPr>
        <w:t>ованию английского предложения, осмысленности произносимого.</w:t>
      </w:r>
    </w:p>
    <w:p w:rsidR="00080868" w:rsidRDefault="00523F1D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</w:t>
      </w:r>
      <w:r w:rsidR="00E51C55">
        <w:rPr>
          <w:rFonts w:ascii="Times New Roman" w:hAnsi="Times New Roman" w:cs="Times New Roman"/>
          <w:sz w:val="28"/>
          <w:szCs w:val="28"/>
        </w:rPr>
        <w:t>ения включает в себя составление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C55">
        <w:rPr>
          <w:rFonts w:ascii="Times New Roman" w:hAnsi="Times New Roman" w:cs="Times New Roman"/>
          <w:i/>
          <w:sz w:val="28"/>
          <w:szCs w:val="28"/>
        </w:rPr>
        <w:t>плана структурной группы</w:t>
      </w:r>
      <w:r w:rsidR="00E51C5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E51C55" w:rsidRPr="00E51C55">
        <w:rPr>
          <w:rFonts w:ascii="Times New Roman" w:hAnsi="Times New Roman" w:cs="Times New Roman"/>
          <w:i/>
          <w:sz w:val="28"/>
          <w:szCs w:val="28"/>
        </w:rPr>
        <w:t>значков-символов</w:t>
      </w:r>
      <w:r w:rsidR="00E51C55">
        <w:rPr>
          <w:rFonts w:ascii="Times New Roman" w:hAnsi="Times New Roman" w:cs="Times New Roman"/>
          <w:sz w:val="28"/>
          <w:szCs w:val="28"/>
        </w:rPr>
        <w:t>; объяснение понятий «прямой» и «обратный порядок слов»; формирование умения находить подле</w:t>
      </w:r>
      <w:r w:rsidR="00220876">
        <w:rPr>
          <w:rFonts w:ascii="Times New Roman" w:hAnsi="Times New Roman" w:cs="Times New Roman"/>
          <w:sz w:val="28"/>
          <w:szCs w:val="28"/>
        </w:rPr>
        <w:t>жащее и сказуемое в предложении, умение, в принципе, делать разбор по членам предложения, что помогает с выбором вопросительных слов в специальных вопросах.</w:t>
      </w:r>
    </w:p>
    <w:p w:rsidR="00523F1D" w:rsidRDefault="00E51C55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68">
        <w:rPr>
          <w:rFonts w:ascii="Times New Roman" w:hAnsi="Times New Roman" w:cs="Times New Roman"/>
          <w:sz w:val="28"/>
          <w:szCs w:val="28"/>
        </w:rPr>
        <w:t xml:space="preserve">В ходе работы с различными структурными группами дети знакомятся с такими понятиями как </w:t>
      </w:r>
      <w:r w:rsidR="00080868" w:rsidRPr="00A720FE">
        <w:rPr>
          <w:rFonts w:ascii="Times New Roman" w:hAnsi="Times New Roman" w:cs="Times New Roman"/>
          <w:i/>
          <w:sz w:val="28"/>
          <w:szCs w:val="28"/>
        </w:rPr>
        <w:t>глагол-связка</w:t>
      </w:r>
      <w:r w:rsidR="00080868">
        <w:rPr>
          <w:rFonts w:ascii="Times New Roman" w:hAnsi="Times New Roman" w:cs="Times New Roman"/>
          <w:sz w:val="28"/>
          <w:szCs w:val="28"/>
        </w:rPr>
        <w:t xml:space="preserve">, </w:t>
      </w:r>
      <w:r w:rsidR="00080868" w:rsidRPr="00FD571E">
        <w:rPr>
          <w:rFonts w:ascii="Times New Roman" w:hAnsi="Times New Roman" w:cs="Times New Roman"/>
          <w:i/>
          <w:sz w:val="28"/>
          <w:szCs w:val="28"/>
        </w:rPr>
        <w:t>вспомогательный и смысловой глагол</w:t>
      </w:r>
      <w:r w:rsidR="0024010F">
        <w:rPr>
          <w:rFonts w:ascii="Times New Roman" w:hAnsi="Times New Roman" w:cs="Times New Roman"/>
          <w:sz w:val="28"/>
          <w:szCs w:val="28"/>
        </w:rPr>
        <w:t xml:space="preserve">, </w:t>
      </w:r>
      <w:r w:rsidR="00806A2E" w:rsidRPr="00806A2E">
        <w:rPr>
          <w:rFonts w:ascii="Times New Roman" w:hAnsi="Times New Roman" w:cs="Times New Roman"/>
          <w:i/>
          <w:sz w:val="28"/>
          <w:szCs w:val="28"/>
        </w:rPr>
        <w:t>модальный глагол</w:t>
      </w:r>
      <w:r w:rsidR="00806A2E">
        <w:rPr>
          <w:rFonts w:ascii="Times New Roman" w:hAnsi="Times New Roman" w:cs="Times New Roman"/>
          <w:sz w:val="28"/>
          <w:szCs w:val="28"/>
        </w:rPr>
        <w:t xml:space="preserve">, </w:t>
      </w:r>
      <w:r w:rsidR="0024010F" w:rsidRPr="00FE72EA">
        <w:rPr>
          <w:rFonts w:ascii="Times New Roman" w:hAnsi="Times New Roman" w:cs="Times New Roman"/>
          <w:i/>
          <w:sz w:val="28"/>
          <w:szCs w:val="28"/>
        </w:rPr>
        <w:t>группа подлежащего</w:t>
      </w:r>
      <w:r w:rsidR="0024010F">
        <w:rPr>
          <w:rFonts w:ascii="Times New Roman" w:hAnsi="Times New Roman" w:cs="Times New Roman"/>
          <w:sz w:val="28"/>
          <w:szCs w:val="28"/>
        </w:rPr>
        <w:t xml:space="preserve">, </w:t>
      </w:r>
      <w:r w:rsidR="0024010F" w:rsidRPr="003019E4">
        <w:rPr>
          <w:rFonts w:ascii="Times New Roman" w:hAnsi="Times New Roman" w:cs="Times New Roman"/>
          <w:i/>
          <w:sz w:val="28"/>
          <w:szCs w:val="28"/>
        </w:rPr>
        <w:t>вопросительное слово</w:t>
      </w:r>
      <w:r w:rsidR="00F50405">
        <w:rPr>
          <w:rFonts w:ascii="Times New Roman" w:hAnsi="Times New Roman" w:cs="Times New Roman"/>
          <w:sz w:val="28"/>
          <w:szCs w:val="28"/>
        </w:rPr>
        <w:t xml:space="preserve">, </w:t>
      </w:r>
      <w:r w:rsidR="00F50405" w:rsidRPr="00EA4492">
        <w:rPr>
          <w:rFonts w:ascii="Times New Roman" w:hAnsi="Times New Roman" w:cs="Times New Roman"/>
          <w:i/>
          <w:sz w:val="28"/>
          <w:szCs w:val="28"/>
        </w:rPr>
        <w:t>краткий</w:t>
      </w:r>
      <w:r w:rsidR="00F50405">
        <w:rPr>
          <w:rFonts w:ascii="Times New Roman" w:hAnsi="Times New Roman" w:cs="Times New Roman"/>
          <w:sz w:val="28"/>
          <w:szCs w:val="28"/>
        </w:rPr>
        <w:t xml:space="preserve"> и </w:t>
      </w:r>
      <w:r w:rsidR="00F50405" w:rsidRPr="00DB28EF">
        <w:rPr>
          <w:rFonts w:ascii="Times New Roman" w:hAnsi="Times New Roman" w:cs="Times New Roman"/>
          <w:i/>
          <w:sz w:val="28"/>
          <w:szCs w:val="28"/>
        </w:rPr>
        <w:t>полный ответ</w:t>
      </w:r>
      <w:r w:rsidR="0024010F">
        <w:rPr>
          <w:rFonts w:ascii="Times New Roman" w:hAnsi="Times New Roman" w:cs="Times New Roman"/>
          <w:sz w:val="28"/>
          <w:szCs w:val="28"/>
        </w:rPr>
        <w:t xml:space="preserve">. То есть, фактически, вся работа </w:t>
      </w:r>
      <w:r w:rsidR="000C6685">
        <w:rPr>
          <w:rFonts w:ascii="Times New Roman" w:hAnsi="Times New Roman" w:cs="Times New Roman"/>
          <w:sz w:val="28"/>
          <w:szCs w:val="28"/>
        </w:rPr>
        <w:t xml:space="preserve">над структурной группой формирует </w:t>
      </w:r>
      <w:r w:rsidR="000C6685" w:rsidRPr="00E82AC8">
        <w:rPr>
          <w:rFonts w:ascii="Times New Roman" w:hAnsi="Times New Roman" w:cs="Times New Roman"/>
          <w:b/>
          <w:sz w:val="28"/>
          <w:szCs w:val="28"/>
        </w:rPr>
        <w:t>функциональную грамотность</w:t>
      </w:r>
      <w:r w:rsidR="000C6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6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C6685">
        <w:rPr>
          <w:rFonts w:ascii="Times New Roman" w:hAnsi="Times New Roman" w:cs="Times New Roman"/>
          <w:sz w:val="28"/>
          <w:szCs w:val="28"/>
        </w:rPr>
        <w:t>.</w:t>
      </w:r>
    </w:p>
    <w:p w:rsidR="00F50405" w:rsidRDefault="00F50405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усвоения принципов работы со структурной группой зависит от уровня развития детей – одни не сразу осознают логику высказывания, другие не умеют концентрировать</w:t>
      </w:r>
      <w:r w:rsidR="004710B7">
        <w:rPr>
          <w:rFonts w:ascii="Times New Roman" w:hAnsi="Times New Roman" w:cs="Times New Roman"/>
          <w:sz w:val="28"/>
          <w:szCs w:val="28"/>
        </w:rPr>
        <w:t xml:space="preserve"> внимание на смене порядка слов, кто-то не сразу научается соотносить </w:t>
      </w:r>
      <w:r w:rsidR="004710B7" w:rsidRPr="00794610">
        <w:rPr>
          <w:rFonts w:ascii="Times New Roman" w:hAnsi="Times New Roman" w:cs="Times New Roman"/>
          <w:sz w:val="28"/>
          <w:szCs w:val="28"/>
        </w:rPr>
        <w:t>значок-символ</w:t>
      </w:r>
      <w:r w:rsidR="004710B7">
        <w:rPr>
          <w:rFonts w:ascii="Times New Roman" w:hAnsi="Times New Roman" w:cs="Times New Roman"/>
          <w:sz w:val="28"/>
          <w:szCs w:val="28"/>
        </w:rPr>
        <w:t xml:space="preserve"> с соответствующим пред</w:t>
      </w:r>
      <w:r w:rsidR="00AA650F">
        <w:rPr>
          <w:rFonts w:ascii="Times New Roman" w:hAnsi="Times New Roman" w:cs="Times New Roman"/>
          <w:sz w:val="28"/>
          <w:szCs w:val="28"/>
        </w:rPr>
        <w:t xml:space="preserve">ложением, а кто-то не усвоил на уроках русского языка такие понятия как подлежащее и сказуемое. </w:t>
      </w:r>
    </w:p>
    <w:p w:rsidR="00BB67B2" w:rsidRDefault="00AA650F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усвоения той или иной структурной группы осуществляется устно и письменно, индивидуально и в парах. </w:t>
      </w:r>
    </w:p>
    <w:p w:rsidR="00DA1165" w:rsidRDefault="00AA650F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начальном этапе оценивается умение составить </w:t>
      </w:r>
      <w:r w:rsidRPr="000047BE">
        <w:rPr>
          <w:rFonts w:ascii="Times New Roman" w:hAnsi="Times New Roman" w:cs="Times New Roman"/>
          <w:i/>
          <w:sz w:val="28"/>
          <w:szCs w:val="28"/>
        </w:rPr>
        <w:t xml:space="preserve">план структурной </w:t>
      </w:r>
      <w:r w:rsidR="00DA1165" w:rsidRPr="000047BE">
        <w:rPr>
          <w:rFonts w:ascii="Times New Roman" w:hAnsi="Times New Roman" w:cs="Times New Roman"/>
          <w:i/>
          <w:sz w:val="28"/>
          <w:szCs w:val="28"/>
        </w:rPr>
        <w:t>группы</w:t>
      </w:r>
      <w:r w:rsidR="00DA116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DA1165" w:rsidRPr="000047BE">
        <w:rPr>
          <w:rFonts w:ascii="Times New Roman" w:hAnsi="Times New Roman" w:cs="Times New Roman"/>
          <w:i/>
          <w:sz w:val="28"/>
          <w:szCs w:val="28"/>
        </w:rPr>
        <w:t>значков</w:t>
      </w:r>
      <w:r w:rsidR="00DA11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6DE7" w:rsidRDefault="00DA1165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Утвердительное предложение и полный ответ обозначается значком «</w:t>
      </w:r>
      <w:r w:rsidR="000047BE">
        <w:rPr>
          <w:rFonts w:ascii="Times New Roman" w:hAnsi="Times New Roman" w:cs="Times New Roman"/>
          <w:sz w:val="28"/>
          <w:szCs w:val="28"/>
        </w:rPr>
        <w:t>плюс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6DE7">
        <w:rPr>
          <w:rFonts w:ascii="Times New Roman" w:hAnsi="Times New Roman" w:cs="Times New Roman"/>
          <w:sz w:val="28"/>
          <w:szCs w:val="28"/>
        </w:rPr>
        <w:t>;</w:t>
      </w:r>
    </w:p>
    <w:p w:rsidR="00DA1165" w:rsidRDefault="00416DE7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047BE">
        <w:rPr>
          <w:rFonts w:ascii="Times New Roman" w:hAnsi="Times New Roman" w:cs="Times New Roman"/>
          <w:sz w:val="28"/>
          <w:szCs w:val="28"/>
        </w:rPr>
        <w:t>Отрицательное предложение – значком «минус»;</w:t>
      </w:r>
    </w:p>
    <w:p w:rsidR="000047BE" w:rsidRDefault="000047BE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Краткий ответ – словами </w:t>
      </w:r>
      <w:r w:rsidR="00B116C9">
        <w:rPr>
          <w:rFonts w:ascii="Times New Roman" w:hAnsi="Times New Roman" w:cs="Times New Roman"/>
          <w:sz w:val="28"/>
          <w:szCs w:val="28"/>
        </w:rPr>
        <w:t xml:space="preserve">на русском языке: </w:t>
      </w:r>
      <w:r>
        <w:rPr>
          <w:rFonts w:ascii="Times New Roman" w:hAnsi="Times New Roman" w:cs="Times New Roman"/>
          <w:sz w:val="28"/>
          <w:szCs w:val="28"/>
        </w:rPr>
        <w:t>«Да» и «Нет»;</w:t>
      </w:r>
    </w:p>
    <w:p w:rsidR="000047BE" w:rsidRDefault="000047BE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Вопросительное предложение – знаком «?».</w:t>
      </w:r>
      <w:r w:rsidR="004C523C">
        <w:rPr>
          <w:rFonts w:ascii="Times New Roman" w:hAnsi="Times New Roman" w:cs="Times New Roman"/>
          <w:sz w:val="28"/>
          <w:szCs w:val="28"/>
        </w:rPr>
        <w:t xml:space="preserve"> К вопросам 7 и 9 даются пояснения на русском языке. </w:t>
      </w:r>
    </w:p>
    <w:p w:rsidR="000047BE" w:rsidRPr="00536EFC" w:rsidRDefault="0042037A" w:rsidP="0048360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6EFC">
        <w:rPr>
          <w:rFonts w:ascii="Times New Roman" w:hAnsi="Times New Roman" w:cs="Times New Roman"/>
          <w:i/>
          <w:sz w:val="28"/>
          <w:szCs w:val="28"/>
        </w:rPr>
        <w:t>План структурной группы:</w:t>
      </w:r>
    </w:p>
    <w:p w:rsidR="0042037A" w:rsidRPr="00CA389D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389D">
        <w:rPr>
          <w:rFonts w:ascii="Times New Roman" w:hAnsi="Times New Roman" w:cs="Times New Roman"/>
          <w:sz w:val="20"/>
          <w:szCs w:val="20"/>
        </w:rPr>
        <w:t>+</w:t>
      </w:r>
    </w:p>
    <w:p w:rsidR="002852FC" w:rsidRPr="00CA389D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389D">
        <w:rPr>
          <w:rFonts w:ascii="Times New Roman" w:hAnsi="Times New Roman" w:cs="Times New Roman"/>
          <w:sz w:val="20"/>
          <w:szCs w:val="20"/>
        </w:rPr>
        <w:t>–</w:t>
      </w:r>
    </w:p>
    <w:p w:rsidR="002852FC" w:rsidRPr="00CA389D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389D">
        <w:rPr>
          <w:rFonts w:ascii="Times New Roman" w:hAnsi="Times New Roman" w:cs="Times New Roman"/>
          <w:sz w:val="20"/>
          <w:szCs w:val="20"/>
        </w:rPr>
        <w:t>?</w:t>
      </w:r>
    </w:p>
    <w:p w:rsidR="002852FC" w:rsidRPr="00CA389D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389D">
        <w:rPr>
          <w:rFonts w:ascii="Times New Roman" w:hAnsi="Times New Roman" w:cs="Times New Roman"/>
          <w:sz w:val="20"/>
          <w:szCs w:val="20"/>
        </w:rPr>
        <w:t>Да.</w:t>
      </w:r>
    </w:p>
    <w:p w:rsidR="002852FC" w:rsidRPr="00CA389D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389D">
        <w:rPr>
          <w:rFonts w:ascii="Times New Roman" w:hAnsi="Times New Roman" w:cs="Times New Roman"/>
          <w:sz w:val="20"/>
          <w:szCs w:val="20"/>
        </w:rPr>
        <w:t>?</w:t>
      </w:r>
    </w:p>
    <w:p w:rsidR="002852FC" w:rsidRPr="00CA389D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389D">
        <w:rPr>
          <w:rFonts w:ascii="Times New Roman" w:hAnsi="Times New Roman" w:cs="Times New Roman"/>
          <w:sz w:val="20"/>
          <w:szCs w:val="20"/>
        </w:rPr>
        <w:t>Нет.</w:t>
      </w:r>
    </w:p>
    <w:p w:rsidR="002852FC" w:rsidRPr="00CA389D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389D">
        <w:rPr>
          <w:rFonts w:ascii="Times New Roman" w:hAnsi="Times New Roman" w:cs="Times New Roman"/>
          <w:sz w:val="20"/>
          <w:szCs w:val="20"/>
        </w:rPr>
        <w:t>? (или…</w:t>
      </w:r>
      <w:proofErr w:type="gramStart"/>
      <w:r w:rsidRPr="00CA389D">
        <w:rPr>
          <w:rFonts w:ascii="Times New Roman" w:hAnsi="Times New Roman" w:cs="Times New Roman"/>
          <w:sz w:val="20"/>
          <w:szCs w:val="20"/>
        </w:rPr>
        <w:t>или</w:t>
      </w:r>
      <w:proofErr w:type="gramEnd"/>
      <w:r w:rsidRPr="00CA389D">
        <w:rPr>
          <w:rFonts w:ascii="Times New Roman" w:hAnsi="Times New Roman" w:cs="Times New Roman"/>
          <w:sz w:val="20"/>
          <w:szCs w:val="20"/>
        </w:rPr>
        <w:t>…)</w:t>
      </w:r>
    </w:p>
    <w:p w:rsidR="002852FC" w:rsidRPr="00CA389D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A389D">
        <w:rPr>
          <w:rFonts w:ascii="Times New Roman" w:hAnsi="Times New Roman" w:cs="Times New Roman"/>
          <w:sz w:val="20"/>
          <w:szCs w:val="20"/>
        </w:rPr>
        <w:t>+</w:t>
      </w:r>
    </w:p>
    <w:p w:rsidR="002852FC" w:rsidRDefault="002852F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C523C">
        <w:rPr>
          <w:rFonts w:ascii="Times New Roman" w:hAnsi="Times New Roman" w:cs="Times New Roman"/>
          <w:sz w:val="20"/>
          <w:szCs w:val="20"/>
        </w:rPr>
        <w:t>? (</w:t>
      </w:r>
      <w:r w:rsidR="004169C3" w:rsidRPr="004C523C">
        <w:rPr>
          <w:rFonts w:ascii="Times New Roman" w:hAnsi="Times New Roman" w:cs="Times New Roman"/>
          <w:sz w:val="20"/>
          <w:szCs w:val="20"/>
        </w:rPr>
        <w:t>«</w:t>
      </w:r>
      <w:r w:rsidRPr="004C523C">
        <w:rPr>
          <w:rFonts w:ascii="Times New Roman" w:hAnsi="Times New Roman" w:cs="Times New Roman"/>
          <w:sz w:val="20"/>
          <w:szCs w:val="20"/>
        </w:rPr>
        <w:t>вопросительное слово</w:t>
      </w:r>
      <w:r w:rsidR="004169C3" w:rsidRPr="004C523C">
        <w:rPr>
          <w:rFonts w:ascii="Times New Roman" w:hAnsi="Times New Roman" w:cs="Times New Roman"/>
          <w:sz w:val="20"/>
          <w:szCs w:val="20"/>
        </w:rPr>
        <w:t>»</w:t>
      </w:r>
      <w:r w:rsidR="004C523C" w:rsidRPr="004C523C">
        <w:rPr>
          <w:rFonts w:ascii="Times New Roman" w:hAnsi="Times New Roman" w:cs="Times New Roman"/>
          <w:sz w:val="20"/>
          <w:szCs w:val="20"/>
        </w:rPr>
        <w:t>)</w:t>
      </w:r>
    </w:p>
    <w:p w:rsidR="004C523C" w:rsidRPr="004C523C" w:rsidRDefault="004C523C" w:rsidP="002852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+</w:t>
      </w:r>
    </w:p>
    <w:p w:rsidR="00421E8A" w:rsidRPr="00C306BE" w:rsidRDefault="004C523C" w:rsidP="00A000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="00286488" w:rsidRPr="00C306BE">
        <w:rPr>
          <w:rFonts w:ascii="Times New Roman" w:hAnsi="Times New Roman" w:cs="Times New Roman"/>
          <w:i/>
          <w:sz w:val="28"/>
          <w:szCs w:val="28"/>
        </w:rPr>
        <w:t>.</w:t>
      </w:r>
      <w:r w:rsidR="00A0001A" w:rsidRPr="00C306B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286488" w:rsidRPr="00C306BE">
        <w:rPr>
          <w:rFonts w:ascii="Times New Roman" w:hAnsi="Times New Roman" w:cs="Times New Roman"/>
          <w:i/>
          <w:sz w:val="28"/>
          <w:szCs w:val="28"/>
        </w:rPr>
        <w:t>.</w:t>
      </w:r>
    </w:p>
    <w:p w:rsidR="00E52859" w:rsidRDefault="00F348E0" w:rsidP="00286488">
      <w:pPr>
        <w:rPr>
          <w:rFonts w:ascii="Times New Roman" w:hAnsi="Times New Roman" w:cs="Times New Roman"/>
          <w:sz w:val="28"/>
          <w:szCs w:val="28"/>
        </w:rPr>
      </w:pPr>
      <w:r w:rsidRPr="00F348E0">
        <w:rPr>
          <w:rFonts w:ascii="Times New Roman" w:hAnsi="Times New Roman" w:cs="Times New Roman"/>
          <w:sz w:val="28"/>
          <w:szCs w:val="28"/>
        </w:rPr>
        <w:t xml:space="preserve">Нужно сразу </w:t>
      </w:r>
      <w:r w:rsidR="00421E8A">
        <w:rPr>
          <w:rFonts w:ascii="Times New Roman" w:hAnsi="Times New Roman" w:cs="Times New Roman"/>
          <w:sz w:val="28"/>
          <w:szCs w:val="28"/>
        </w:rPr>
        <w:t>обговорить с детьми термин «</w:t>
      </w:r>
      <w:r w:rsidR="00421E8A" w:rsidRPr="005B4164">
        <w:rPr>
          <w:rFonts w:ascii="Times New Roman" w:hAnsi="Times New Roman" w:cs="Times New Roman"/>
          <w:i/>
          <w:sz w:val="28"/>
          <w:szCs w:val="28"/>
        </w:rPr>
        <w:t>Вопросительное слово</w:t>
      </w:r>
      <w:r w:rsidR="00421E8A">
        <w:rPr>
          <w:rFonts w:ascii="Times New Roman" w:hAnsi="Times New Roman" w:cs="Times New Roman"/>
          <w:sz w:val="28"/>
          <w:szCs w:val="28"/>
        </w:rPr>
        <w:t>».</w:t>
      </w:r>
    </w:p>
    <w:p w:rsidR="00A0001A" w:rsidRDefault="00421E8A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Во-первых, это не всегда </w:t>
      </w:r>
      <w:r w:rsidRPr="005F62C1">
        <w:rPr>
          <w:rFonts w:ascii="Times New Roman" w:hAnsi="Times New Roman" w:cs="Times New Roman"/>
          <w:i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слово. Например</w:t>
      </w:r>
      <w:r w:rsidRPr="00A34150">
        <w:rPr>
          <w:rFonts w:ascii="Times New Roman" w:hAnsi="Times New Roman" w:cs="Times New Roman"/>
          <w:sz w:val="28"/>
          <w:szCs w:val="28"/>
          <w:lang w:val="en-US"/>
        </w:rPr>
        <w:t>, “</w:t>
      </w:r>
      <w:r w:rsidRPr="00A3078E"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 w:rsidRPr="00A3415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A3078E">
        <w:rPr>
          <w:rFonts w:ascii="Times New Roman" w:hAnsi="Times New Roman" w:cs="Times New Roman"/>
          <w:b/>
          <w:sz w:val="28"/>
          <w:szCs w:val="28"/>
          <w:lang w:val="en-US"/>
        </w:rPr>
        <w:t>old</w:t>
      </w:r>
      <w:r w:rsidRPr="00A341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341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34150">
        <w:rPr>
          <w:rFonts w:ascii="Times New Roman" w:hAnsi="Times New Roman" w:cs="Times New Roman"/>
          <w:sz w:val="28"/>
          <w:szCs w:val="28"/>
          <w:lang w:val="en-US"/>
        </w:rPr>
        <w:t xml:space="preserve">?”. </w:t>
      </w:r>
      <w:r w:rsidRPr="00421E8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421E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r w:rsidRPr="00421E8A">
        <w:rPr>
          <w:rFonts w:ascii="Times New Roman" w:hAnsi="Times New Roman" w:cs="Times New Roman"/>
          <w:sz w:val="28"/>
          <w:szCs w:val="28"/>
        </w:rPr>
        <w:t>” - “</w:t>
      </w:r>
      <w:r>
        <w:rPr>
          <w:rFonts w:ascii="Times New Roman" w:hAnsi="Times New Roman" w:cs="Times New Roman"/>
          <w:sz w:val="28"/>
          <w:szCs w:val="28"/>
        </w:rPr>
        <w:t xml:space="preserve">Вопросительное слово», состоящее из </w:t>
      </w:r>
      <w:r w:rsidRPr="00A64107">
        <w:rPr>
          <w:rFonts w:ascii="Times New Roman" w:hAnsi="Times New Roman" w:cs="Times New Roman"/>
          <w:i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слов. А бывает и больше: </w:t>
      </w:r>
      <w:r w:rsidRPr="00421E8A">
        <w:rPr>
          <w:rFonts w:ascii="Times New Roman" w:hAnsi="Times New Roman" w:cs="Times New Roman"/>
          <w:sz w:val="28"/>
          <w:szCs w:val="28"/>
        </w:rPr>
        <w:t>“</w:t>
      </w:r>
      <w:r w:rsidRPr="00A3078E">
        <w:rPr>
          <w:rFonts w:ascii="Times New Roman" w:hAnsi="Times New Roman" w:cs="Times New Roman"/>
          <w:b/>
          <w:sz w:val="28"/>
          <w:szCs w:val="28"/>
          <w:lang w:val="en-US"/>
        </w:rPr>
        <w:t>How</w:t>
      </w:r>
      <w:r w:rsidRPr="00A3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78E">
        <w:rPr>
          <w:rFonts w:ascii="Times New Roman" w:hAnsi="Times New Roman" w:cs="Times New Roman"/>
          <w:b/>
          <w:sz w:val="28"/>
          <w:szCs w:val="28"/>
          <w:lang w:val="en-US"/>
        </w:rPr>
        <w:t>many</w:t>
      </w:r>
      <w:r w:rsidRPr="00A3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78E">
        <w:rPr>
          <w:rFonts w:ascii="Times New Roman" w:hAnsi="Times New Roman" w:cs="Times New Roman"/>
          <w:b/>
          <w:sz w:val="28"/>
          <w:szCs w:val="28"/>
          <w:lang w:val="en-US"/>
        </w:rPr>
        <w:t>books</w:t>
      </w:r>
      <w:r w:rsidRPr="0042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42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42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42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421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shelf</w:t>
      </w:r>
      <w:r w:rsidRPr="00421E8A">
        <w:rPr>
          <w:rFonts w:ascii="Times New Roman" w:hAnsi="Times New Roman" w:cs="Times New Roman"/>
          <w:sz w:val="28"/>
          <w:szCs w:val="28"/>
        </w:rPr>
        <w:t xml:space="preserve">?” </w:t>
      </w:r>
      <w:r w:rsidR="00873BFB">
        <w:rPr>
          <w:rFonts w:ascii="Times New Roman" w:hAnsi="Times New Roman" w:cs="Times New Roman"/>
          <w:sz w:val="28"/>
          <w:szCs w:val="28"/>
        </w:rPr>
        <w:t xml:space="preserve">Здесь «Вопросительное слово» состоит из </w:t>
      </w:r>
      <w:r w:rsidR="00873BFB" w:rsidRPr="00873BFB">
        <w:rPr>
          <w:rFonts w:ascii="Times New Roman" w:hAnsi="Times New Roman" w:cs="Times New Roman"/>
          <w:i/>
          <w:sz w:val="28"/>
          <w:szCs w:val="28"/>
        </w:rPr>
        <w:t>трёх</w:t>
      </w:r>
      <w:r w:rsidR="00873BFB">
        <w:rPr>
          <w:rFonts w:ascii="Times New Roman" w:hAnsi="Times New Roman" w:cs="Times New Roman"/>
          <w:sz w:val="28"/>
          <w:szCs w:val="28"/>
        </w:rPr>
        <w:t xml:space="preserve"> слов. </w:t>
      </w:r>
      <w:r w:rsidR="00867015">
        <w:rPr>
          <w:rFonts w:ascii="Times New Roman" w:hAnsi="Times New Roman" w:cs="Times New Roman"/>
          <w:sz w:val="28"/>
          <w:szCs w:val="28"/>
        </w:rPr>
        <w:t xml:space="preserve">То есть, Под </w:t>
      </w:r>
      <w:r w:rsidR="00867015" w:rsidRPr="0044360A">
        <w:rPr>
          <w:rFonts w:ascii="Times New Roman" w:hAnsi="Times New Roman" w:cs="Times New Roman"/>
          <w:b/>
          <w:sz w:val="28"/>
          <w:szCs w:val="28"/>
        </w:rPr>
        <w:t>кодовым названием</w:t>
      </w:r>
      <w:r w:rsidR="00867015">
        <w:rPr>
          <w:rFonts w:ascii="Times New Roman" w:hAnsi="Times New Roman" w:cs="Times New Roman"/>
          <w:sz w:val="28"/>
          <w:szCs w:val="28"/>
        </w:rPr>
        <w:t xml:space="preserve"> «Вопросительное слово» мы подразумеваем </w:t>
      </w:r>
      <w:r w:rsidR="00867015" w:rsidRPr="004270D2">
        <w:rPr>
          <w:rFonts w:ascii="Times New Roman" w:hAnsi="Times New Roman" w:cs="Times New Roman"/>
          <w:i/>
          <w:sz w:val="28"/>
          <w:szCs w:val="28"/>
        </w:rPr>
        <w:t>то, о чём спрашиваем</w:t>
      </w:r>
      <w:r w:rsidR="00867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53A" w:rsidRDefault="00512FC8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надо добиться от детей понимания, что там, где </w:t>
      </w:r>
      <w:r w:rsidRPr="000F0DBC">
        <w:rPr>
          <w:rFonts w:ascii="Times New Roman" w:hAnsi="Times New Roman" w:cs="Times New Roman"/>
          <w:i/>
          <w:sz w:val="28"/>
          <w:szCs w:val="28"/>
        </w:rPr>
        <w:t xml:space="preserve">заканчивается </w:t>
      </w:r>
      <w:r>
        <w:rPr>
          <w:rFonts w:ascii="Times New Roman" w:hAnsi="Times New Roman" w:cs="Times New Roman"/>
          <w:sz w:val="28"/>
          <w:szCs w:val="28"/>
        </w:rPr>
        <w:t xml:space="preserve">«Вопросительное слово», </w:t>
      </w:r>
      <w:r w:rsidRPr="002E21C4">
        <w:rPr>
          <w:rFonts w:ascii="Times New Roman" w:hAnsi="Times New Roman" w:cs="Times New Roman"/>
          <w:i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 xml:space="preserve"> сказуемое, так как для английского вопроса характерен </w:t>
      </w:r>
      <w:r w:rsidRPr="00971B6D">
        <w:rPr>
          <w:rFonts w:ascii="Times New Roman" w:hAnsi="Times New Roman" w:cs="Times New Roman"/>
          <w:i/>
          <w:sz w:val="28"/>
          <w:szCs w:val="28"/>
        </w:rPr>
        <w:t>обратный порядок слов</w:t>
      </w:r>
      <w:r w:rsidR="0056353A"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</w:rPr>
        <w:t xml:space="preserve">отя о порядке слов мы начинаем говорить сразу, как </w:t>
      </w:r>
      <w:r w:rsidR="002E21C4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 xml:space="preserve">начинаем </w:t>
      </w:r>
      <w:r w:rsidR="00867083">
        <w:rPr>
          <w:rFonts w:ascii="Times New Roman" w:hAnsi="Times New Roman" w:cs="Times New Roman"/>
          <w:sz w:val="28"/>
          <w:szCs w:val="28"/>
        </w:rPr>
        <w:t>за</w:t>
      </w:r>
      <w:r w:rsidR="0056353A">
        <w:rPr>
          <w:rFonts w:ascii="Times New Roman" w:hAnsi="Times New Roman" w:cs="Times New Roman"/>
          <w:sz w:val="28"/>
          <w:szCs w:val="28"/>
        </w:rPr>
        <w:t xml:space="preserve">давать первый вопрос в группе. </w:t>
      </w:r>
    </w:p>
    <w:p w:rsidR="00512FC8" w:rsidRDefault="0056353A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67083">
        <w:rPr>
          <w:rFonts w:ascii="Times New Roman" w:hAnsi="Times New Roman" w:cs="Times New Roman"/>
          <w:sz w:val="28"/>
          <w:szCs w:val="28"/>
        </w:rPr>
        <w:t xml:space="preserve">резвычайно важно донести до детей мысль о том, что </w:t>
      </w:r>
      <w:r w:rsidR="00867083" w:rsidRPr="007002C7">
        <w:rPr>
          <w:rFonts w:ascii="Times New Roman" w:hAnsi="Times New Roman" w:cs="Times New Roman"/>
          <w:i/>
          <w:sz w:val="28"/>
          <w:szCs w:val="28"/>
        </w:rPr>
        <w:t xml:space="preserve">схема английского вопросительного предложения </w:t>
      </w:r>
      <w:r w:rsidR="00C76B14">
        <w:rPr>
          <w:rFonts w:ascii="Times New Roman" w:hAnsi="Times New Roman" w:cs="Times New Roman"/>
          <w:sz w:val="28"/>
          <w:szCs w:val="28"/>
        </w:rPr>
        <w:t xml:space="preserve">(а мы обязательно позднее придём к совместному созданию </w:t>
      </w:r>
      <w:r w:rsidR="00C76B14" w:rsidRPr="00C76B14">
        <w:rPr>
          <w:rFonts w:ascii="Times New Roman" w:hAnsi="Times New Roman" w:cs="Times New Roman"/>
          <w:i/>
          <w:sz w:val="28"/>
          <w:szCs w:val="28"/>
        </w:rPr>
        <w:t>универсальной схемы английского вопроса</w:t>
      </w:r>
      <w:r w:rsidR="00C76B14">
        <w:rPr>
          <w:rFonts w:ascii="Times New Roman" w:hAnsi="Times New Roman" w:cs="Times New Roman"/>
          <w:sz w:val="28"/>
          <w:szCs w:val="28"/>
        </w:rPr>
        <w:t xml:space="preserve">) </w:t>
      </w:r>
      <w:r w:rsidR="00867083">
        <w:rPr>
          <w:rFonts w:ascii="Times New Roman" w:hAnsi="Times New Roman" w:cs="Times New Roman"/>
          <w:sz w:val="28"/>
          <w:szCs w:val="28"/>
        </w:rPr>
        <w:t xml:space="preserve">предполагает </w:t>
      </w:r>
      <w:r w:rsidR="00867083" w:rsidRPr="00ED503C">
        <w:rPr>
          <w:rFonts w:ascii="Times New Roman" w:hAnsi="Times New Roman" w:cs="Times New Roman"/>
          <w:i/>
          <w:sz w:val="28"/>
          <w:szCs w:val="28"/>
        </w:rPr>
        <w:t>отсутствие каких-либо иных элементов между</w:t>
      </w:r>
      <w:r w:rsidR="00867083">
        <w:rPr>
          <w:rFonts w:ascii="Times New Roman" w:hAnsi="Times New Roman" w:cs="Times New Roman"/>
          <w:sz w:val="28"/>
          <w:szCs w:val="28"/>
        </w:rPr>
        <w:t xml:space="preserve"> выделяемыми в схеме эл</w:t>
      </w:r>
      <w:r w:rsidR="000F2716">
        <w:rPr>
          <w:rFonts w:ascii="Times New Roman" w:hAnsi="Times New Roman" w:cs="Times New Roman"/>
          <w:sz w:val="28"/>
          <w:szCs w:val="28"/>
        </w:rPr>
        <w:t>ементами предложения:</w:t>
      </w:r>
    </w:p>
    <w:p w:rsidR="000F2716" w:rsidRDefault="000F2716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(вопросительное слово)+(вспомогательный глагол)+(подлежащее)+(смысловой глагол)</w:t>
      </w:r>
      <w:r w:rsidR="00302175">
        <w:rPr>
          <w:rFonts w:ascii="Times New Roman" w:hAnsi="Times New Roman" w:cs="Times New Roman"/>
          <w:sz w:val="28"/>
          <w:szCs w:val="28"/>
        </w:rPr>
        <w:t>+(второстепенные члены)?</w:t>
      </w:r>
    </w:p>
    <w:p w:rsidR="00BD2040" w:rsidRDefault="00BD2040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схему мы запоминаем в схематичном виде:</w:t>
      </w:r>
    </w:p>
    <w:p w:rsidR="00BD2040" w:rsidRDefault="00BD2040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(прямоугольник)+(круг)+(одна черта)+(две горизонтальные черты)…?</w:t>
      </w:r>
    </w:p>
    <w:p w:rsidR="00BB6B72" w:rsidRPr="00DF24CF" w:rsidRDefault="00BB6B72" w:rsidP="00286488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B6B72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DF24CF">
        <w:rPr>
          <w:rFonts w:ascii="Times New Roman" w:hAnsi="Times New Roman" w:cs="Times New Roman"/>
          <w:i/>
          <w:sz w:val="28"/>
          <w:szCs w:val="28"/>
        </w:rPr>
        <w:t>.</w:t>
      </w:r>
      <w:r w:rsidRPr="00BB6B7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DF24C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BB6B72" w:rsidRPr="00DF24CF" w:rsidRDefault="00DF24CF" w:rsidP="00286488">
      <w:pPr>
        <w:rPr>
          <w:rFonts w:ascii="Times New Roman" w:hAnsi="Times New Roman" w:cs="Times New Roman"/>
          <w:sz w:val="28"/>
          <w:szCs w:val="28"/>
        </w:rPr>
      </w:pPr>
      <w:r w:rsidRPr="00DF24CF">
        <w:rPr>
          <w:rFonts w:ascii="Times New Roman" w:hAnsi="Times New Roman" w:cs="Times New Roman"/>
          <w:sz w:val="28"/>
          <w:szCs w:val="28"/>
        </w:rPr>
        <w:t>Строго говоря</w:t>
      </w:r>
      <w:r>
        <w:rPr>
          <w:rFonts w:ascii="Times New Roman" w:hAnsi="Times New Roman" w:cs="Times New Roman"/>
          <w:sz w:val="28"/>
          <w:szCs w:val="28"/>
        </w:rPr>
        <w:t xml:space="preserve">, со временем, мы «разворачиваем» и </w:t>
      </w:r>
      <w:r w:rsidRPr="00DF24CF">
        <w:rPr>
          <w:rFonts w:ascii="Times New Roman" w:hAnsi="Times New Roman" w:cs="Times New Roman"/>
          <w:i/>
          <w:sz w:val="28"/>
          <w:szCs w:val="28"/>
        </w:rPr>
        <w:t>универсальную схему вопроса</w:t>
      </w:r>
      <w:r>
        <w:rPr>
          <w:rFonts w:ascii="Times New Roman" w:hAnsi="Times New Roman" w:cs="Times New Roman"/>
          <w:sz w:val="28"/>
          <w:szCs w:val="28"/>
        </w:rPr>
        <w:t>, которая включает в себя и схемы вопросов без вопросительного слова</w:t>
      </w:r>
      <w:r w:rsidR="00AA5773">
        <w:rPr>
          <w:rFonts w:ascii="Times New Roman" w:hAnsi="Times New Roman" w:cs="Times New Roman"/>
          <w:sz w:val="28"/>
          <w:szCs w:val="28"/>
        </w:rPr>
        <w:t xml:space="preserve"> (общий вопрос)</w:t>
      </w:r>
      <w:r>
        <w:rPr>
          <w:rFonts w:ascii="Times New Roman" w:hAnsi="Times New Roman" w:cs="Times New Roman"/>
          <w:sz w:val="28"/>
          <w:szCs w:val="28"/>
        </w:rPr>
        <w:t xml:space="preserve"> и без вспомогательного глагола</w:t>
      </w:r>
      <w:r w:rsidR="00AA5773">
        <w:rPr>
          <w:rFonts w:ascii="Times New Roman" w:hAnsi="Times New Roman" w:cs="Times New Roman"/>
          <w:sz w:val="28"/>
          <w:szCs w:val="28"/>
        </w:rPr>
        <w:t xml:space="preserve"> (когда сказуемое выражено глаголом-связкой или модальным глаголом)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2040" w:rsidRDefault="005757B6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Целесообразно, о</w:t>
      </w:r>
      <w:r w:rsidR="00BD2040">
        <w:rPr>
          <w:rFonts w:ascii="Times New Roman" w:hAnsi="Times New Roman" w:cs="Times New Roman"/>
          <w:sz w:val="28"/>
          <w:szCs w:val="28"/>
        </w:rPr>
        <w:t xml:space="preserve">существляя разбор предложения по членам предложения, </w:t>
      </w:r>
      <w:r w:rsidR="0099740E">
        <w:rPr>
          <w:rFonts w:ascii="Times New Roman" w:hAnsi="Times New Roman" w:cs="Times New Roman"/>
          <w:sz w:val="28"/>
          <w:szCs w:val="28"/>
        </w:rPr>
        <w:t>пользовать</w:t>
      </w:r>
      <w:r w:rsidR="00BD2040">
        <w:rPr>
          <w:rFonts w:ascii="Times New Roman" w:hAnsi="Times New Roman" w:cs="Times New Roman"/>
          <w:sz w:val="28"/>
          <w:szCs w:val="28"/>
        </w:rPr>
        <w:t>ся традиционным подчёркиванием, как дети это делают на уроках русского языка.</w:t>
      </w:r>
    </w:p>
    <w:p w:rsidR="00417009" w:rsidRDefault="00417009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дети должны уметь делать </w:t>
      </w:r>
      <w:r w:rsidRPr="00106690">
        <w:rPr>
          <w:rFonts w:ascii="Times New Roman" w:hAnsi="Times New Roman" w:cs="Times New Roman"/>
          <w:b/>
          <w:sz w:val="28"/>
          <w:szCs w:val="28"/>
        </w:rPr>
        <w:t>на отметку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A3089" w:rsidRDefault="00FA3089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Письменно: 1) </w:t>
      </w:r>
      <w:r w:rsidRPr="00836D55">
        <w:rPr>
          <w:rFonts w:ascii="Times New Roman" w:hAnsi="Times New Roman" w:cs="Times New Roman"/>
          <w:b/>
          <w:sz w:val="28"/>
          <w:szCs w:val="28"/>
        </w:rPr>
        <w:t>проверочная работа</w:t>
      </w:r>
      <w:r>
        <w:rPr>
          <w:rFonts w:ascii="Times New Roman" w:hAnsi="Times New Roman" w:cs="Times New Roman"/>
          <w:sz w:val="28"/>
          <w:szCs w:val="28"/>
        </w:rPr>
        <w:t xml:space="preserve"> - значками написать план структурной группы; 2) </w:t>
      </w:r>
      <w:r w:rsidRPr="00836D55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(после устной отработки) – «развернуть» структуру в </w:t>
      </w:r>
      <w:r w:rsidR="003E40B7">
        <w:rPr>
          <w:rFonts w:ascii="Times New Roman" w:hAnsi="Times New Roman" w:cs="Times New Roman"/>
          <w:sz w:val="28"/>
          <w:szCs w:val="28"/>
        </w:rPr>
        <w:t>структурную группу (такой контроль необходимо периодически проводить, может быть, раз в четверть даже при наличии устных зачётов, так как проблемы с порядко</w:t>
      </w:r>
      <w:r w:rsidR="00DD1873">
        <w:rPr>
          <w:rFonts w:ascii="Times New Roman" w:hAnsi="Times New Roman" w:cs="Times New Roman"/>
          <w:sz w:val="28"/>
          <w:szCs w:val="28"/>
        </w:rPr>
        <w:t>м слов в вопросах очень живучи; в работу можно включать как однотипные структурные группы, например, с модальными глаголами и глаголом- связкой, так и разного типа – смысловым глаголом и глаголом-связкой – для контраста).</w:t>
      </w:r>
    </w:p>
    <w:p w:rsidR="003D3827" w:rsidRDefault="003D3827" w:rsidP="00286488">
      <w:pPr>
        <w:rPr>
          <w:rFonts w:ascii="Times New Roman" w:hAnsi="Times New Roman" w:cs="Times New Roman"/>
          <w:sz w:val="28"/>
          <w:szCs w:val="28"/>
        </w:rPr>
      </w:pPr>
      <w:r w:rsidRPr="00762F44">
        <w:rPr>
          <w:rFonts w:ascii="Times New Roman" w:hAnsi="Times New Roman" w:cs="Times New Roman"/>
          <w:b/>
          <w:sz w:val="28"/>
          <w:szCs w:val="28"/>
        </w:rPr>
        <w:t>Устная отработка</w:t>
      </w:r>
      <w:r>
        <w:rPr>
          <w:rFonts w:ascii="Times New Roman" w:hAnsi="Times New Roman" w:cs="Times New Roman"/>
          <w:sz w:val="28"/>
          <w:szCs w:val="28"/>
        </w:rPr>
        <w:t xml:space="preserve"> структурной группы должна предшествовать письменному контролю. </w:t>
      </w:r>
    </w:p>
    <w:p w:rsidR="003D3827" w:rsidRDefault="003D3827" w:rsidP="00286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рассказать всю структурную группу с опорой на схему структурной группы, записанную собственноручно на доске на глазах у всех присутствующих</w:t>
      </w:r>
      <w:r w:rsidR="00AF0649">
        <w:rPr>
          <w:rFonts w:ascii="Times New Roman" w:hAnsi="Times New Roman" w:cs="Times New Roman"/>
          <w:sz w:val="28"/>
          <w:szCs w:val="28"/>
        </w:rPr>
        <w:t xml:space="preserve"> в качестве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публичному выступлению перед классом.</w:t>
      </w:r>
    </w:p>
    <w:p w:rsidR="00AA650F" w:rsidRDefault="00AA650F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Обязательное требование при воспроизведении (пр</w:t>
      </w:r>
      <w:r w:rsidR="00095984">
        <w:rPr>
          <w:rFonts w:ascii="Times New Roman" w:hAnsi="Times New Roman" w:cs="Times New Roman"/>
          <w:sz w:val="28"/>
          <w:szCs w:val="28"/>
        </w:rPr>
        <w:t>оговаривании) структурной группы - уделять</w:t>
      </w:r>
      <w:r>
        <w:rPr>
          <w:rFonts w:ascii="Times New Roman" w:hAnsi="Times New Roman" w:cs="Times New Roman"/>
          <w:sz w:val="28"/>
          <w:szCs w:val="28"/>
        </w:rPr>
        <w:t xml:space="preserve"> внимание интонации, логич</w:t>
      </w:r>
      <w:r w:rsidR="000F4CD6">
        <w:rPr>
          <w:rFonts w:ascii="Times New Roman" w:hAnsi="Times New Roman" w:cs="Times New Roman"/>
          <w:sz w:val="28"/>
          <w:szCs w:val="28"/>
        </w:rPr>
        <w:t xml:space="preserve">ескому и эмфатическому ударению, которые являются индикаторами осознанного отношения </w:t>
      </w:r>
      <w:proofErr w:type="gramStart"/>
      <w:r w:rsidR="000F4C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F4CD6">
        <w:rPr>
          <w:rFonts w:ascii="Times New Roman" w:hAnsi="Times New Roman" w:cs="Times New Roman"/>
          <w:sz w:val="28"/>
          <w:szCs w:val="28"/>
        </w:rPr>
        <w:t xml:space="preserve"> произносимому. </w:t>
      </w:r>
    </w:p>
    <w:p w:rsidR="0033689B" w:rsidRPr="00E840DC" w:rsidRDefault="0033689B" w:rsidP="00FB13B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70E8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570E8E">
        <w:rPr>
          <w:rFonts w:ascii="Times New Roman" w:hAnsi="Times New Roman" w:cs="Times New Roman"/>
          <w:i/>
          <w:sz w:val="28"/>
          <w:szCs w:val="28"/>
        </w:rPr>
        <w:t>.</w:t>
      </w:r>
      <w:r w:rsidRPr="00570E8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570E8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3689B" w:rsidRPr="00D02728" w:rsidRDefault="00D02728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 то, что в случае отсутствия необходимого внимания учителя к интонированию вопросительных предложений, на вопрос, какой должна быть интонация в том или ином вопросе, дети отвечают: «Вопросительная». Понятно, что у каждого из них своё представление о том, что представляет собой «вопросительная» интонация. В работе над структурной группой очень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удобно отрабатывать оба вида интонации – </w:t>
      </w:r>
      <w:r w:rsidRPr="00FA238F">
        <w:rPr>
          <w:rFonts w:ascii="Times New Roman" w:hAnsi="Times New Roman" w:cs="Times New Roman"/>
          <w:i/>
          <w:sz w:val="28"/>
          <w:szCs w:val="28"/>
        </w:rPr>
        <w:t>поднимающуюся</w:t>
      </w:r>
      <w:r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3A4262" w:rsidRPr="003A4262">
        <w:rPr>
          <w:rFonts w:ascii="Times New Roman" w:hAnsi="Times New Roman" w:cs="Times New Roman"/>
          <w:sz w:val="28"/>
          <w:szCs w:val="28"/>
        </w:rPr>
        <w:t xml:space="preserve"> </w:t>
      </w:r>
      <w:r w:rsidR="003A4262">
        <w:rPr>
          <w:rFonts w:ascii="Times New Roman" w:hAnsi="Times New Roman" w:cs="Times New Roman"/>
          <w:sz w:val="28"/>
          <w:szCs w:val="28"/>
        </w:rPr>
        <w:t>вопросе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238F">
        <w:rPr>
          <w:rFonts w:ascii="Times New Roman" w:hAnsi="Times New Roman" w:cs="Times New Roman"/>
          <w:i/>
          <w:sz w:val="28"/>
          <w:szCs w:val="28"/>
        </w:rPr>
        <w:t>падающую</w:t>
      </w:r>
      <w:r>
        <w:rPr>
          <w:rFonts w:ascii="Times New Roman" w:hAnsi="Times New Roman" w:cs="Times New Roman"/>
          <w:sz w:val="28"/>
          <w:szCs w:val="28"/>
        </w:rPr>
        <w:t xml:space="preserve"> – в специальном и см</w:t>
      </w:r>
      <w:r w:rsidR="003948A4">
        <w:rPr>
          <w:rFonts w:ascii="Times New Roman" w:hAnsi="Times New Roman" w:cs="Times New Roman"/>
          <w:sz w:val="28"/>
          <w:szCs w:val="28"/>
        </w:rPr>
        <w:t xml:space="preserve">ену интонаций </w:t>
      </w:r>
      <w:proofErr w:type="gramStart"/>
      <w:r w:rsidR="003948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48A4">
        <w:rPr>
          <w:rFonts w:ascii="Times New Roman" w:hAnsi="Times New Roman" w:cs="Times New Roman"/>
          <w:sz w:val="28"/>
          <w:szCs w:val="28"/>
        </w:rPr>
        <w:t xml:space="preserve"> альтернативном. </w:t>
      </w:r>
      <w:r>
        <w:rPr>
          <w:rFonts w:ascii="Times New Roman" w:hAnsi="Times New Roman" w:cs="Times New Roman"/>
          <w:sz w:val="28"/>
          <w:szCs w:val="28"/>
        </w:rPr>
        <w:t>Это же помогает детям быстрее понять пос</w:t>
      </w:r>
      <w:r w:rsidR="003948A4">
        <w:rPr>
          <w:rFonts w:ascii="Times New Roman" w:hAnsi="Times New Roman" w:cs="Times New Roman"/>
          <w:sz w:val="28"/>
          <w:szCs w:val="28"/>
        </w:rPr>
        <w:t xml:space="preserve">троение разделительного вопроса: запятая, которая делит вопрос на две части – утвердительную и вопросительную – «рождается» из точки в конце утвердительного предложения, а оно всегда произносится с падающей интонацией. Это знание пригождается и при чтении текстов (дети нередко «глотают» точки, не замечают их при чтении, не делают паузы в конце предложения, именно потому, что не были </w:t>
      </w:r>
      <w:r w:rsidR="00A12B15">
        <w:rPr>
          <w:rFonts w:ascii="Times New Roman" w:hAnsi="Times New Roman" w:cs="Times New Roman"/>
          <w:sz w:val="28"/>
          <w:szCs w:val="28"/>
        </w:rPr>
        <w:t xml:space="preserve">приучены </w:t>
      </w:r>
      <w:r w:rsidR="003948A4">
        <w:rPr>
          <w:rFonts w:ascii="Times New Roman" w:hAnsi="Times New Roman" w:cs="Times New Roman"/>
          <w:sz w:val="28"/>
          <w:szCs w:val="28"/>
        </w:rPr>
        <w:t xml:space="preserve">вовремя </w:t>
      </w:r>
      <w:proofErr w:type="gramStart"/>
      <w:r w:rsidR="003948A4">
        <w:rPr>
          <w:rFonts w:ascii="Times New Roman" w:hAnsi="Times New Roman" w:cs="Times New Roman"/>
          <w:sz w:val="28"/>
          <w:szCs w:val="28"/>
        </w:rPr>
        <w:t>понижать</w:t>
      </w:r>
      <w:proofErr w:type="gramEnd"/>
      <w:r w:rsidR="003948A4">
        <w:rPr>
          <w:rFonts w:ascii="Times New Roman" w:hAnsi="Times New Roman" w:cs="Times New Roman"/>
          <w:sz w:val="28"/>
          <w:szCs w:val="28"/>
        </w:rPr>
        <w:t xml:space="preserve"> интонацию к концу предложения).</w:t>
      </w:r>
    </w:p>
    <w:p w:rsidR="00762F44" w:rsidRDefault="00762F44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0C0C">
        <w:rPr>
          <w:rFonts w:ascii="Times New Roman" w:hAnsi="Times New Roman" w:cs="Times New Roman"/>
          <w:sz w:val="28"/>
          <w:szCs w:val="28"/>
        </w:rPr>
        <w:t>осле устной отработки, проводимой с привлечением всего класса, проходит п</w:t>
      </w:r>
      <w:r>
        <w:rPr>
          <w:rFonts w:ascii="Times New Roman" w:hAnsi="Times New Roman" w:cs="Times New Roman"/>
          <w:sz w:val="28"/>
          <w:szCs w:val="28"/>
        </w:rPr>
        <w:t xml:space="preserve">роверка в форме </w:t>
      </w:r>
      <w:r w:rsidR="00FC0C0C" w:rsidRPr="00A22219">
        <w:rPr>
          <w:rFonts w:ascii="Times New Roman" w:hAnsi="Times New Roman" w:cs="Times New Roman"/>
          <w:b/>
          <w:sz w:val="28"/>
          <w:szCs w:val="28"/>
        </w:rPr>
        <w:t xml:space="preserve">дифференцированного </w:t>
      </w:r>
      <w:r w:rsidRPr="00A22219">
        <w:rPr>
          <w:rFonts w:ascii="Times New Roman" w:hAnsi="Times New Roman" w:cs="Times New Roman"/>
          <w:b/>
          <w:sz w:val="28"/>
          <w:szCs w:val="28"/>
        </w:rPr>
        <w:t>зачёта</w:t>
      </w:r>
      <w:r w:rsidR="00FC0C0C">
        <w:rPr>
          <w:rFonts w:ascii="Times New Roman" w:hAnsi="Times New Roman" w:cs="Times New Roman"/>
          <w:sz w:val="28"/>
          <w:szCs w:val="28"/>
        </w:rPr>
        <w:t>: индивидуально, у стола учителя, ученик рассказывает обязательную для изучения структурную группу. Остальные учащиеся могут быть заняты в это время самостоятельной работой в тетрадях.</w:t>
      </w:r>
    </w:p>
    <w:p w:rsidR="00510221" w:rsidRDefault="004A3E4A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могут возразить против такого, на первый взгляд, «не коммуникативного» упражнения: человек говорит сам с собой, а не с партнёром; высказывание «втиснуто» в ограниченные рамки – нет «свободы мысли».</w:t>
      </w:r>
      <w:r w:rsidR="00510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5E" w:rsidRDefault="00510221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разве свободное общение с собеседником не явл</w:t>
      </w:r>
      <w:r w:rsidR="00437A5E">
        <w:rPr>
          <w:rFonts w:ascii="Times New Roman" w:hAnsi="Times New Roman" w:cs="Times New Roman"/>
          <w:sz w:val="28"/>
          <w:szCs w:val="28"/>
        </w:rPr>
        <w:t xml:space="preserve">яется более продвинутым этапом,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437A5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кропотливого оттачивания навыков</w:t>
      </w:r>
      <w:r w:rsidR="00437A5E">
        <w:rPr>
          <w:rFonts w:ascii="Times New Roman" w:hAnsi="Times New Roman" w:cs="Times New Roman"/>
          <w:sz w:val="28"/>
          <w:szCs w:val="28"/>
        </w:rPr>
        <w:t>, который не приходит сам собой?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E4A" w:rsidRDefault="00510221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структурными группами систематизирует лингвистические знания ученика</w:t>
      </w:r>
      <w:r w:rsidR="002322B8">
        <w:rPr>
          <w:rFonts w:ascii="Times New Roman" w:hAnsi="Times New Roman" w:cs="Times New Roman"/>
          <w:sz w:val="28"/>
          <w:szCs w:val="28"/>
        </w:rPr>
        <w:t>, формирует его речевые умения, привносит лёгкость в произносительные навыки, способствует возникновению эмоционального комфорта на уроке от чувства удовлетворения, которое ученик обретает</w:t>
      </w:r>
      <w:r w:rsidR="00FC09A2">
        <w:rPr>
          <w:rFonts w:ascii="Times New Roman" w:hAnsi="Times New Roman" w:cs="Times New Roman"/>
          <w:sz w:val="28"/>
          <w:szCs w:val="28"/>
        </w:rPr>
        <w:t xml:space="preserve">, превосходно справившись с поставленной интеллектуальной задачей. </w:t>
      </w:r>
    </w:p>
    <w:p w:rsidR="00DF43A9" w:rsidRDefault="00DF43A9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Освоив однажды принципы работы со структурными группами, дети охотно демонстрируют приобретённые навыки, не боясь публичных выступлений. Тогда-то и начинаются работа в паре перед классом и полная свобода в выборе структур и лексики. Последнее, кстати, свидетельствует об уровне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переноса, очень значимых для свободного общения.</w:t>
      </w:r>
      <w:r w:rsidR="001C1F0E">
        <w:rPr>
          <w:rFonts w:ascii="Times New Roman" w:hAnsi="Times New Roman" w:cs="Times New Roman"/>
          <w:sz w:val="28"/>
          <w:szCs w:val="28"/>
        </w:rPr>
        <w:t xml:space="preserve"> Формирование навыка переноса (умения заменять слова в структурной группе) тоже должно быть в поле зрения учителя.</w:t>
      </w:r>
    </w:p>
    <w:p w:rsidR="0035311D" w:rsidRDefault="0035311D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можем задаться вопросом, сколько и какие структурные группы мы определим для такой работы.</w:t>
      </w:r>
      <w:r w:rsidR="008B7075">
        <w:rPr>
          <w:rFonts w:ascii="Times New Roman" w:hAnsi="Times New Roman" w:cs="Times New Roman"/>
          <w:sz w:val="28"/>
          <w:szCs w:val="28"/>
        </w:rPr>
        <w:t xml:space="preserve"> Каждый учитель решает это для себя сам.</w:t>
      </w:r>
    </w:p>
    <w:p w:rsidR="00AB0E20" w:rsidRDefault="0035311D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Работая регулярно над формированием речевых навыков, учитель должен следить за тем, чтобы у детей рос запас вопросительных слов. Практически, набор вопросительных слов и будет определять в конечном итоге то количество структурных групп, над которыми мы </w:t>
      </w:r>
      <w:r w:rsidR="005E5252">
        <w:rPr>
          <w:rFonts w:ascii="Times New Roman" w:hAnsi="Times New Roman" w:cs="Times New Roman"/>
          <w:sz w:val="28"/>
          <w:szCs w:val="28"/>
        </w:rPr>
        <w:t xml:space="preserve">можем </w:t>
      </w:r>
      <w:r>
        <w:rPr>
          <w:rFonts w:ascii="Times New Roman" w:hAnsi="Times New Roman" w:cs="Times New Roman"/>
          <w:sz w:val="28"/>
          <w:szCs w:val="28"/>
        </w:rPr>
        <w:t>работать с помощью этого метода.</w:t>
      </w:r>
      <w:r w:rsidR="005E5252">
        <w:rPr>
          <w:rFonts w:ascii="Times New Roman" w:hAnsi="Times New Roman" w:cs="Times New Roman"/>
          <w:sz w:val="28"/>
          <w:szCs w:val="28"/>
        </w:rPr>
        <w:t xml:space="preserve"> Но не только. Многое зависит от наших предпочтений и убеждений.</w:t>
      </w:r>
    </w:p>
    <w:p w:rsidR="0035311D" w:rsidRDefault="005E5252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афоризм: «Кто ясно мыслит, ясно излагает».</w:t>
      </w:r>
    </w:p>
    <w:p w:rsidR="005E5252" w:rsidRDefault="005E5252" w:rsidP="00FB1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работы над структурной группой учит мыслить и излагать, а это уже  серьёзный шаг к овладению иностранным языком.</w:t>
      </w:r>
    </w:p>
    <w:p w:rsidR="005E5252" w:rsidRDefault="005E5252" w:rsidP="00FB13B2">
      <w:pPr>
        <w:rPr>
          <w:rFonts w:ascii="Times New Roman" w:hAnsi="Times New Roman" w:cs="Times New Roman"/>
          <w:sz w:val="28"/>
          <w:szCs w:val="28"/>
        </w:rPr>
      </w:pPr>
    </w:p>
    <w:p w:rsidR="005038E6" w:rsidRPr="009418EC" w:rsidRDefault="005038E6" w:rsidP="00FB13B2">
      <w:pPr>
        <w:rPr>
          <w:rFonts w:ascii="Times New Roman" w:hAnsi="Times New Roman" w:cs="Times New Roman"/>
          <w:sz w:val="28"/>
          <w:szCs w:val="28"/>
        </w:rPr>
      </w:pPr>
    </w:p>
    <w:p w:rsidR="00917E05" w:rsidRPr="009418EC" w:rsidRDefault="00917E05" w:rsidP="00FB13B2">
      <w:pPr>
        <w:rPr>
          <w:rFonts w:ascii="Times New Roman" w:hAnsi="Times New Roman" w:cs="Times New Roman"/>
          <w:sz w:val="28"/>
          <w:szCs w:val="28"/>
        </w:rPr>
      </w:pPr>
    </w:p>
    <w:sectPr w:rsidR="00917E05" w:rsidRPr="009418EC" w:rsidSect="001C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656C"/>
    <w:multiLevelType w:val="hybridMultilevel"/>
    <w:tmpl w:val="D7BE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42C2"/>
    <w:multiLevelType w:val="hybridMultilevel"/>
    <w:tmpl w:val="5DFA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2DE"/>
    <w:rsid w:val="000047BE"/>
    <w:rsid w:val="00020924"/>
    <w:rsid w:val="00055515"/>
    <w:rsid w:val="0006139C"/>
    <w:rsid w:val="00080868"/>
    <w:rsid w:val="00095984"/>
    <w:rsid w:val="000C6685"/>
    <w:rsid w:val="000F0DBC"/>
    <w:rsid w:val="000F21DF"/>
    <w:rsid w:val="000F2716"/>
    <w:rsid w:val="000F4CD6"/>
    <w:rsid w:val="000F7358"/>
    <w:rsid w:val="000F7935"/>
    <w:rsid w:val="00106690"/>
    <w:rsid w:val="001B7978"/>
    <w:rsid w:val="001C0075"/>
    <w:rsid w:val="001C1F0E"/>
    <w:rsid w:val="00220876"/>
    <w:rsid w:val="002322B8"/>
    <w:rsid w:val="0024010F"/>
    <w:rsid w:val="002852FC"/>
    <w:rsid w:val="00286488"/>
    <w:rsid w:val="002B09BC"/>
    <w:rsid w:val="002E21C4"/>
    <w:rsid w:val="003019E4"/>
    <w:rsid w:val="00302175"/>
    <w:rsid w:val="00303648"/>
    <w:rsid w:val="0033689B"/>
    <w:rsid w:val="0035311D"/>
    <w:rsid w:val="003756F8"/>
    <w:rsid w:val="0037606C"/>
    <w:rsid w:val="00392641"/>
    <w:rsid w:val="003948A4"/>
    <w:rsid w:val="003A4262"/>
    <w:rsid w:val="003D3827"/>
    <w:rsid w:val="003E40B7"/>
    <w:rsid w:val="003F3FBB"/>
    <w:rsid w:val="004169C3"/>
    <w:rsid w:val="00416DE7"/>
    <w:rsid w:val="00417009"/>
    <w:rsid w:val="0042037A"/>
    <w:rsid w:val="00421E8A"/>
    <w:rsid w:val="004270D2"/>
    <w:rsid w:val="00437A5E"/>
    <w:rsid w:val="0044360A"/>
    <w:rsid w:val="004710B7"/>
    <w:rsid w:val="00483605"/>
    <w:rsid w:val="004849C8"/>
    <w:rsid w:val="004A3E4A"/>
    <w:rsid w:val="004C523C"/>
    <w:rsid w:val="005038E6"/>
    <w:rsid w:val="00510221"/>
    <w:rsid w:val="005127AA"/>
    <w:rsid w:val="00512FC8"/>
    <w:rsid w:val="00523F1D"/>
    <w:rsid w:val="00536EFC"/>
    <w:rsid w:val="0056353A"/>
    <w:rsid w:val="00570E8E"/>
    <w:rsid w:val="005757B6"/>
    <w:rsid w:val="00583D72"/>
    <w:rsid w:val="00595473"/>
    <w:rsid w:val="005B4164"/>
    <w:rsid w:val="005B5471"/>
    <w:rsid w:val="005E5252"/>
    <w:rsid w:val="005F62C1"/>
    <w:rsid w:val="006324C9"/>
    <w:rsid w:val="006A6592"/>
    <w:rsid w:val="007002C7"/>
    <w:rsid w:val="00752F1F"/>
    <w:rsid w:val="00762F44"/>
    <w:rsid w:val="00794610"/>
    <w:rsid w:val="007C43AB"/>
    <w:rsid w:val="007D22DE"/>
    <w:rsid w:val="007E38F2"/>
    <w:rsid w:val="007E7D68"/>
    <w:rsid w:val="00806A2E"/>
    <w:rsid w:val="00836D55"/>
    <w:rsid w:val="00867015"/>
    <w:rsid w:val="00867083"/>
    <w:rsid w:val="008706CC"/>
    <w:rsid w:val="00873BFB"/>
    <w:rsid w:val="0089752B"/>
    <w:rsid w:val="008B7075"/>
    <w:rsid w:val="00917E05"/>
    <w:rsid w:val="009418EC"/>
    <w:rsid w:val="00971B6D"/>
    <w:rsid w:val="0099740E"/>
    <w:rsid w:val="009B15ED"/>
    <w:rsid w:val="00A0001A"/>
    <w:rsid w:val="00A12B15"/>
    <w:rsid w:val="00A22219"/>
    <w:rsid w:val="00A3078E"/>
    <w:rsid w:val="00A34150"/>
    <w:rsid w:val="00A41CFD"/>
    <w:rsid w:val="00A5080F"/>
    <w:rsid w:val="00A64107"/>
    <w:rsid w:val="00A67202"/>
    <w:rsid w:val="00A720FE"/>
    <w:rsid w:val="00AA5773"/>
    <w:rsid w:val="00AA650F"/>
    <w:rsid w:val="00AB0E20"/>
    <w:rsid w:val="00AC1949"/>
    <w:rsid w:val="00AF0649"/>
    <w:rsid w:val="00B116C9"/>
    <w:rsid w:val="00BB67B2"/>
    <w:rsid w:val="00BB6B72"/>
    <w:rsid w:val="00BD2040"/>
    <w:rsid w:val="00BD4B32"/>
    <w:rsid w:val="00C306BE"/>
    <w:rsid w:val="00C57AA2"/>
    <w:rsid w:val="00C6407F"/>
    <w:rsid w:val="00C76B14"/>
    <w:rsid w:val="00CA389D"/>
    <w:rsid w:val="00D02728"/>
    <w:rsid w:val="00DA1165"/>
    <w:rsid w:val="00DB28EF"/>
    <w:rsid w:val="00DB7C7B"/>
    <w:rsid w:val="00DD1873"/>
    <w:rsid w:val="00DF24CF"/>
    <w:rsid w:val="00DF43A9"/>
    <w:rsid w:val="00E14C3C"/>
    <w:rsid w:val="00E51C55"/>
    <w:rsid w:val="00E52859"/>
    <w:rsid w:val="00E82AC8"/>
    <w:rsid w:val="00E840DC"/>
    <w:rsid w:val="00EA4492"/>
    <w:rsid w:val="00EC3B49"/>
    <w:rsid w:val="00ED503C"/>
    <w:rsid w:val="00F348E0"/>
    <w:rsid w:val="00F50405"/>
    <w:rsid w:val="00F7796C"/>
    <w:rsid w:val="00FA238F"/>
    <w:rsid w:val="00FA3089"/>
    <w:rsid w:val="00FB13B2"/>
    <w:rsid w:val="00FC09A2"/>
    <w:rsid w:val="00FC0C0C"/>
    <w:rsid w:val="00FC53BD"/>
    <w:rsid w:val="00FD571E"/>
    <w:rsid w:val="00FE72EA"/>
    <w:rsid w:val="00FF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127</cp:revision>
  <dcterms:created xsi:type="dcterms:W3CDTF">2020-10-14T08:27:00Z</dcterms:created>
  <dcterms:modified xsi:type="dcterms:W3CDTF">2021-09-07T04:51:00Z</dcterms:modified>
</cp:coreProperties>
</file>