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38D" w:rsidRDefault="0036338D" w:rsidP="003633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275D">
        <w:rPr>
          <w:rFonts w:ascii="Times New Roman" w:hAnsi="Times New Roman"/>
          <w:b/>
          <w:i/>
          <w:sz w:val="28"/>
        </w:rPr>
        <w:t>Т.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1F275D">
        <w:rPr>
          <w:rFonts w:ascii="Times New Roman" w:hAnsi="Times New Roman"/>
          <w:b/>
          <w:i/>
          <w:sz w:val="28"/>
        </w:rPr>
        <w:t>Ю. Соломина</w:t>
      </w:r>
    </w:p>
    <w:p w:rsidR="0036338D" w:rsidRDefault="0036338D" w:rsidP="0036338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0434E">
        <w:rPr>
          <w:rFonts w:ascii="Times New Roman" w:hAnsi="Times New Roman"/>
          <w:i/>
          <w:sz w:val="24"/>
          <w:szCs w:val="24"/>
        </w:rPr>
        <w:t>учитель-логопед Муниципального Казенного Дошкольного Образовательного Учреждения детский сад №9 «Тигренок»</w:t>
      </w:r>
      <w:r>
        <w:rPr>
          <w:rFonts w:ascii="Times New Roman" w:hAnsi="Times New Roman"/>
          <w:i/>
          <w:sz w:val="24"/>
          <w:szCs w:val="24"/>
        </w:rPr>
        <w:t>, Новосибирск</w:t>
      </w:r>
    </w:p>
    <w:p w:rsidR="0036338D" w:rsidRDefault="0036338D" w:rsidP="003633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338D" w:rsidRDefault="0036338D" w:rsidP="003633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ЛЕКСИКО-ГРАММАТИЧЕСКИХ КАТЕГОРИЙ У ДЕТЕЙ С ОНР ПОСРЕДСТВОМ ИСПОЛЬЗОВАНИЯ МУЛЬТФИЛЬМОВ</w:t>
      </w:r>
    </w:p>
    <w:p w:rsidR="0036338D" w:rsidRDefault="0036338D" w:rsidP="003633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338D" w:rsidRDefault="0036338D" w:rsidP="0036338D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A1708">
        <w:rPr>
          <w:rFonts w:ascii="Times New Roman" w:hAnsi="Times New Roman"/>
          <w:i/>
          <w:sz w:val="24"/>
          <w:szCs w:val="24"/>
        </w:rPr>
        <w:t>В статье рассматривается возможность использования в коррекционно-развивающей работе с детьми с ОНР средств мультипликации. Развитие связной речи и интеллектуально-коммуникативных компонентов происходит посредством выполнения ряда развивающих заданий в плане представлений и восприятий, в процессе выполнения лексико-грамматических упражнений.</w:t>
      </w:r>
    </w:p>
    <w:p w:rsidR="0036338D" w:rsidRDefault="0036338D" w:rsidP="0036338D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36338D" w:rsidRPr="0018044B" w:rsidRDefault="0036338D" w:rsidP="0036338D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18044B">
        <w:rPr>
          <w:rFonts w:ascii="Times New Roman" w:hAnsi="Times New Roman"/>
          <w:i/>
          <w:sz w:val="24"/>
          <w:szCs w:val="24"/>
        </w:rPr>
        <w:t>Ключевые слова: мультипликация, эффективные способы передачи знаний, сюжетная видеозапись, динамичность, красочность, лексико-грамматические категории, авторские игры.</w:t>
      </w:r>
      <w:proofErr w:type="gramEnd"/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К важнейшим задачам логопедической работы с дошкольниками, имеющими общее недоразвитие речи (ОНР), относится формирование у них связной монологической речи. Значительные трудности в овладении навыками связной речи у детей с ОНР обусловлены недоразвитием основных компонентов языковой системы: фонетико-фонематического, лексического, грамматического строя речи, недостаточной </w:t>
      </w:r>
      <w:proofErr w:type="spellStart"/>
      <w:r w:rsidRPr="00D15E2F">
        <w:rPr>
          <w:rFonts w:ascii="Times New Roman" w:hAnsi="Times New Roman"/>
          <w:sz w:val="28"/>
        </w:rPr>
        <w:t>сформированностью</w:t>
      </w:r>
      <w:proofErr w:type="spellEnd"/>
      <w:r w:rsidRPr="00D15E2F">
        <w:rPr>
          <w:rFonts w:ascii="Times New Roman" w:hAnsi="Times New Roman"/>
          <w:sz w:val="28"/>
        </w:rPr>
        <w:t xml:space="preserve"> как звуковой, так и смысловой сторон речи</w:t>
      </w:r>
      <w:r>
        <w:rPr>
          <w:rFonts w:ascii="Times New Roman" w:hAnsi="Times New Roman"/>
          <w:sz w:val="28"/>
        </w:rPr>
        <w:t xml:space="preserve"> </w:t>
      </w:r>
      <w:r w:rsidRPr="00B24063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1, с.</w:t>
      </w:r>
      <w:r w:rsidRPr="00871701">
        <w:rPr>
          <w:rFonts w:ascii="Times New Roman" w:hAnsi="Times New Roman"/>
          <w:sz w:val="28"/>
        </w:rPr>
        <w:t xml:space="preserve"> 3</w:t>
      </w:r>
      <w:r w:rsidRPr="00B24063">
        <w:rPr>
          <w:rFonts w:ascii="Times New Roman" w:hAnsi="Times New Roman"/>
          <w:sz w:val="28"/>
        </w:rPr>
        <w:t>]</w:t>
      </w:r>
      <w:r w:rsidRPr="00D15E2F"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Одна из главных задач логопедического обучения – это поиск новых, более эффективных способов передачи знаний. Решение ее может быть связано с широким использованием в логопедической работе средств мультипликации.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Коррекционно-развивающие возможности использования в логопедической работе средств мультипликации состоят в том, что они усиливают наглядность, и тем самым повышают осознанность воспринимаемого материала. Динамичность, красочность и яркость мультфильмов, просмотр которых сопровождается выразительным озвучиванием героев, музыкой, вызывает у детей различные </w:t>
      </w:r>
      <w:r w:rsidRPr="00D15E2F">
        <w:rPr>
          <w:rFonts w:ascii="Times New Roman" w:hAnsi="Times New Roman"/>
          <w:sz w:val="28"/>
        </w:rPr>
        <w:lastRenderedPageBreak/>
        <w:t>эмоциональные переживания, что в свою очередь благоприятно влияет на познавательную деятельность и обогащает ее чувственную основу</w:t>
      </w:r>
      <w:r w:rsidRPr="00871701">
        <w:rPr>
          <w:rFonts w:ascii="Times New Roman" w:hAnsi="Times New Roman"/>
          <w:sz w:val="28"/>
        </w:rPr>
        <w:t>[1</w:t>
      </w:r>
      <w:r>
        <w:rPr>
          <w:rFonts w:ascii="Times New Roman" w:hAnsi="Times New Roman"/>
          <w:sz w:val="28"/>
        </w:rPr>
        <w:t>, с.4</w:t>
      </w:r>
      <w:r w:rsidRPr="00871701">
        <w:rPr>
          <w:rFonts w:ascii="Times New Roman" w:hAnsi="Times New Roman"/>
          <w:sz w:val="28"/>
        </w:rPr>
        <w:t>]</w:t>
      </w:r>
      <w:r w:rsidRPr="00D15E2F"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Сюжетная видеозапись часто является более сложной и разнообразной, чем жизнь реб</w:t>
      </w:r>
      <w:r>
        <w:rPr>
          <w:rFonts w:ascii="Times New Roman" w:hAnsi="Times New Roman"/>
          <w:sz w:val="28"/>
        </w:rPr>
        <w:t>е</w:t>
      </w:r>
      <w:r w:rsidRPr="00D15E2F">
        <w:rPr>
          <w:rFonts w:ascii="Times New Roman" w:hAnsi="Times New Roman"/>
          <w:sz w:val="28"/>
        </w:rPr>
        <w:t>нка, и поэтому предоставляет богатейшие возможности для знакомства с различными сторонами и качествами предметной и социальной действительности. Словарное разнообразие, используемое для описания и характеристики рассмотренных содержательных компонентов мультипликации, бесконечно велико и составляет как конкретные, так и абстрактные понятия различного уровня обобщения, антонимы и синонимические ряды, многозначность используемой лексики, словообразование, многообразие частей речи и их форм. Связность в описании различных отношений в сюжетных и предметных компонентах «</w:t>
      </w:r>
      <w:proofErr w:type="spellStart"/>
      <w:r w:rsidRPr="00D15E2F">
        <w:rPr>
          <w:rFonts w:ascii="Times New Roman" w:hAnsi="Times New Roman"/>
          <w:sz w:val="28"/>
        </w:rPr>
        <w:t>видеожизни</w:t>
      </w:r>
      <w:proofErr w:type="spellEnd"/>
      <w:r w:rsidRPr="00D15E2F">
        <w:rPr>
          <w:rFonts w:ascii="Times New Roman" w:hAnsi="Times New Roman"/>
          <w:sz w:val="28"/>
        </w:rPr>
        <w:t>», сюжетной линии в целом основывается на грамматическом и синтаксическом многообразии в строении фразы, организации высказывания. Все богатство языка используется в непосредственном динамичном общении и в конкретной предметной отнес</w:t>
      </w:r>
      <w:r>
        <w:rPr>
          <w:rFonts w:ascii="Times New Roman" w:hAnsi="Times New Roman"/>
          <w:sz w:val="28"/>
        </w:rPr>
        <w:t>е</w:t>
      </w:r>
      <w:r w:rsidRPr="00D15E2F">
        <w:rPr>
          <w:rFonts w:ascii="Times New Roman" w:hAnsi="Times New Roman"/>
          <w:sz w:val="28"/>
        </w:rPr>
        <w:t>нности, выражая уже имеющееся у его участников содержание сознания и создавая новое</w:t>
      </w:r>
      <w:r>
        <w:rPr>
          <w:rFonts w:ascii="Times New Roman" w:hAnsi="Times New Roman"/>
          <w:sz w:val="28"/>
        </w:rPr>
        <w:t xml:space="preserve"> [</w:t>
      </w:r>
      <w:r w:rsidRPr="00871701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, с.51</w:t>
      </w:r>
      <w:r w:rsidRPr="00871701">
        <w:rPr>
          <w:rFonts w:ascii="Times New Roman" w:hAnsi="Times New Roman"/>
          <w:sz w:val="28"/>
        </w:rPr>
        <w:t>]</w:t>
      </w:r>
      <w:r w:rsidRPr="00D15E2F"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Развитие связной речи и интеллектуально-коммуникативных компонентов   происходит поэтапно и достигается не только в процессе ее непосредственной стимуляции, но и посредством выполнения ряда развивающих заданий в плане представлений и восприятий</w:t>
      </w:r>
      <w:r>
        <w:rPr>
          <w:rFonts w:ascii="Times New Roman" w:hAnsi="Times New Roman"/>
          <w:sz w:val="28"/>
        </w:rPr>
        <w:t xml:space="preserve"> </w:t>
      </w:r>
      <w:r w:rsidRPr="002B6069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2, с.44</w:t>
      </w:r>
      <w:r w:rsidRPr="002B6069">
        <w:rPr>
          <w:rFonts w:ascii="Times New Roman" w:hAnsi="Times New Roman"/>
          <w:sz w:val="28"/>
        </w:rPr>
        <w:t>]</w:t>
      </w:r>
      <w:r w:rsidRPr="00D15E2F">
        <w:rPr>
          <w:rFonts w:ascii="Times New Roman" w:hAnsi="Times New Roman"/>
          <w:sz w:val="28"/>
        </w:rPr>
        <w:t>, в процессе выполнения лексико-грамматических упражнений.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Своевременное формирование лексико-грамматических конструкций у детей является важнейшим условием их полноценного речевого и общего психического развития, поскольку язык и речь выполняют ведущую функцию в развитии мышления и речевого общения, а также в планировании и организации деятельности ребенка, самоорганизации поведения и формировании социальных связей.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lastRenderedPageBreak/>
        <w:t>Под лексико-грамматической стороной речи понимают словарь и грамматически правильное его использование. Слова – основная лексическая единица, выражающая понятие. Словарь – это слова (основные единицы речи) обозначающие предметы, явления, действия и признаки окружающий действительности.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Грамматический строй – система взаимодействия слов между собой в словосочетаниях и предложениях. Различают морфологический и синтаксический уровни грамматической системы.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Морфологический уровень – умение владеть приемами словообразования и словоизменения. 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Синтаксический уровень – умение составлять предложения, грамматически правильно сочетая слова.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Задачи и содержание работы по формиров</w:t>
      </w:r>
      <w:r>
        <w:rPr>
          <w:rFonts w:ascii="Times New Roman" w:hAnsi="Times New Roman"/>
          <w:sz w:val="28"/>
        </w:rPr>
        <w:t>анию грамматического строя речи: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Помочь детям практически освоить морфологическую систему родного языка (изменение по родам, числа и временам);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Помочь в овладении синтаксической стороной: учить правильному согласованию слов в предложении, построению разных типов предложений и сочетанию их в связном тексте;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Знакомить с некоторыми приемами словообразования и словоизменения.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Пути формирования грамматической стороны речи у дошкольников</w:t>
      </w:r>
      <w:r>
        <w:rPr>
          <w:rFonts w:ascii="Times New Roman" w:hAnsi="Times New Roman"/>
          <w:sz w:val="28"/>
        </w:rPr>
        <w:t>: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Создание благоприятной языковой среды, дающей образцы грамотной речи. Повышение речевой культуры взрослых;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Специальное обучение детей трудным грамматическим формам, направленное на предупреждение ошибок;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Формирование грамматических навыков в практике речевого общения;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Исправление грамматических ошибок.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lastRenderedPageBreak/>
        <w:t>Этапы усвоения грамматических средств языка</w:t>
      </w:r>
      <w:r>
        <w:rPr>
          <w:rFonts w:ascii="Times New Roman" w:hAnsi="Times New Roman"/>
          <w:sz w:val="28"/>
        </w:rPr>
        <w:t>: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1.</w:t>
      </w:r>
      <w:r w:rsidRPr="00D15E2F">
        <w:rPr>
          <w:rFonts w:ascii="Times New Roman" w:hAnsi="Times New Roman"/>
          <w:sz w:val="28"/>
        </w:rPr>
        <w:tab/>
        <w:t xml:space="preserve">Перед детьми ставится задача </w:t>
      </w:r>
      <w:r w:rsidRPr="00FA7DB8">
        <w:rPr>
          <w:rFonts w:ascii="Times New Roman" w:hAnsi="Times New Roman"/>
          <w:b/>
          <w:sz w:val="28"/>
        </w:rPr>
        <w:t>понимать смысл сказанного</w:t>
      </w:r>
      <w:r w:rsidRPr="00D15E2F">
        <w:rPr>
          <w:rFonts w:ascii="Times New Roman" w:hAnsi="Times New Roman"/>
          <w:sz w:val="28"/>
        </w:rPr>
        <w:t xml:space="preserve"> (ориентируясь на окончание существительного, </w:t>
      </w:r>
      <w:proofErr w:type="gramStart"/>
      <w:r w:rsidRPr="00D15E2F">
        <w:rPr>
          <w:rFonts w:ascii="Times New Roman" w:hAnsi="Times New Roman"/>
          <w:sz w:val="28"/>
        </w:rPr>
        <w:t>различать</w:t>
      </w:r>
      <w:proofErr w:type="gramEnd"/>
      <w:r>
        <w:rPr>
          <w:rFonts w:ascii="Times New Roman" w:hAnsi="Times New Roman"/>
          <w:sz w:val="28"/>
        </w:rPr>
        <w:t xml:space="preserve"> где один предмет, а где много);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2.</w:t>
      </w:r>
      <w:r w:rsidRPr="00D15E2F">
        <w:rPr>
          <w:rFonts w:ascii="Times New Roman" w:hAnsi="Times New Roman"/>
          <w:sz w:val="28"/>
        </w:rPr>
        <w:tab/>
        <w:t xml:space="preserve">Использовать то или </w:t>
      </w:r>
      <w:r>
        <w:rPr>
          <w:rFonts w:ascii="Times New Roman" w:hAnsi="Times New Roman"/>
          <w:sz w:val="28"/>
        </w:rPr>
        <w:t>иное</w:t>
      </w:r>
      <w:r w:rsidRPr="00D15E2F">
        <w:rPr>
          <w:rFonts w:ascii="Times New Roman" w:hAnsi="Times New Roman"/>
          <w:sz w:val="28"/>
        </w:rPr>
        <w:t xml:space="preserve"> грамматическое средство в своей речи, говорить так, как говорят другие, </w:t>
      </w:r>
      <w:r w:rsidRPr="00CB262F">
        <w:rPr>
          <w:rFonts w:ascii="Times New Roman" w:hAnsi="Times New Roman"/>
          <w:b/>
          <w:sz w:val="28"/>
        </w:rPr>
        <w:t>заимствовать грамматическую форму</w:t>
      </w:r>
      <w:r>
        <w:rPr>
          <w:rFonts w:ascii="Times New Roman" w:hAnsi="Times New Roman"/>
          <w:sz w:val="28"/>
        </w:rPr>
        <w:t xml:space="preserve"> из речи окружающих;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3.</w:t>
      </w:r>
      <w:r w:rsidRPr="00D15E2F">
        <w:rPr>
          <w:rFonts w:ascii="Times New Roman" w:hAnsi="Times New Roman"/>
          <w:sz w:val="28"/>
        </w:rPr>
        <w:tab/>
        <w:t xml:space="preserve">Самостоятельно </w:t>
      </w:r>
      <w:r w:rsidRPr="00CB262F">
        <w:rPr>
          <w:rFonts w:ascii="Times New Roman" w:hAnsi="Times New Roman"/>
          <w:b/>
          <w:sz w:val="28"/>
        </w:rPr>
        <w:t>образовывать формы нового слова по аналогии со старым</w:t>
      </w:r>
      <w:r w:rsidRPr="00D15E2F">
        <w:rPr>
          <w:rFonts w:ascii="Times New Roman" w:hAnsi="Times New Roman"/>
          <w:sz w:val="28"/>
        </w:rPr>
        <w:t xml:space="preserve"> (</w:t>
      </w:r>
      <w:r w:rsidRPr="00CB262F">
        <w:rPr>
          <w:rFonts w:ascii="Times New Roman" w:hAnsi="Times New Roman"/>
          <w:i/>
          <w:sz w:val="28"/>
        </w:rPr>
        <w:t>медвежата, жеребята</w:t>
      </w:r>
      <w:r w:rsidRPr="00D15E2F">
        <w:rPr>
          <w:rFonts w:ascii="Times New Roman" w:hAnsi="Times New Roman"/>
          <w:sz w:val="28"/>
        </w:rPr>
        <w:t xml:space="preserve"> по аналогии со словоформой </w:t>
      </w:r>
      <w:r w:rsidRPr="00CB262F">
        <w:rPr>
          <w:rFonts w:ascii="Times New Roman" w:hAnsi="Times New Roman"/>
          <w:i/>
          <w:sz w:val="28"/>
        </w:rPr>
        <w:t>котята</w:t>
      </w:r>
      <w:r>
        <w:rPr>
          <w:rFonts w:ascii="Times New Roman" w:hAnsi="Times New Roman"/>
          <w:sz w:val="28"/>
        </w:rPr>
        <w:t>);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 w:rsidRPr="00CB262F">
        <w:rPr>
          <w:rFonts w:ascii="Times New Roman" w:hAnsi="Times New Roman"/>
          <w:b/>
          <w:sz w:val="28"/>
        </w:rPr>
        <w:t>Оценивать грамматическую правильность</w:t>
      </w:r>
      <w:r w:rsidRPr="00D15E2F">
        <w:rPr>
          <w:rFonts w:ascii="Times New Roman" w:hAnsi="Times New Roman"/>
          <w:sz w:val="28"/>
        </w:rPr>
        <w:t xml:space="preserve"> своей и чужой реч</w:t>
      </w:r>
      <w:r>
        <w:rPr>
          <w:rFonts w:ascii="Times New Roman" w:hAnsi="Times New Roman"/>
          <w:sz w:val="28"/>
        </w:rPr>
        <w:t>и</w:t>
      </w:r>
      <w:r w:rsidRPr="00D15E2F">
        <w:rPr>
          <w:rFonts w:ascii="Times New Roman" w:hAnsi="Times New Roman"/>
          <w:sz w:val="28"/>
        </w:rPr>
        <w:t>, определять, можно или нельзя так сказать</w:t>
      </w:r>
      <w:r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Методы и при</w:t>
      </w:r>
      <w:r>
        <w:rPr>
          <w:rFonts w:ascii="Times New Roman" w:hAnsi="Times New Roman"/>
          <w:sz w:val="28"/>
        </w:rPr>
        <w:t>е</w:t>
      </w:r>
      <w:r w:rsidRPr="00D15E2F">
        <w:rPr>
          <w:rFonts w:ascii="Times New Roman" w:hAnsi="Times New Roman"/>
          <w:sz w:val="28"/>
        </w:rPr>
        <w:t>мы формировани</w:t>
      </w:r>
      <w:r>
        <w:rPr>
          <w:rFonts w:ascii="Times New Roman" w:hAnsi="Times New Roman"/>
          <w:sz w:val="28"/>
        </w:rPr>
        <w:t>я грамматически правильной речи: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дидактические игры;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игры драматизации;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словесные упражнения;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рассматривание картин;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перес</w:t>
      </w:r>
      <w:r>
        <w:rPr>
          <w:rFonts w:ascii="Times New Roman" w:hAnsi="Times New Roman"/>
          <w:sz w:val="28"/>
        </w:rPr>
        <w:t>каз коротких рассказов и сказок;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создание проблемной ситуации</w:t>
      </w:r>
      <w:r>
        <w:rPr>
          <w:rFonts w:ascii="Times New Roman" w:hAnsi="Times New Roman"/>
          <w:sz w:val="28"/>
        </w:rPr>
        <w:t>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показ нужной формы</w:t>
      </w:r>
      <w:r>
        <w:rPr>
          <w:rFonts w:ascii="Times New Roman" w:hAnsi="Times New Roman"/>
          <w:sz w:val="28"/>
        </w:rPr>
        <w:t>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исправление ошибки</w:t>
      </w:r>
      <w:r>
        <w:rPr>
          <w:rFonts w:ascii="Times New Roman" w:hAnsi="Times New Roman"/>
          <w:sz w:val="28"/>
        </w:rPr>
        <w:t>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вопросы подсказывающего и оценочного характера</w:t>
      </w:r>
      <w:r>
        <w:rPr>
          <w:rFonts w:ascii="Times New Roman" w:hAnsi="Times New Roman"/>
          <w:sz w:val="28"/>
        </w:rPr>
        <w:t>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привлечение детей к исправлению ошибок</w:t>
      </w:r>
      <w:r>
        <w:rPr>
          <w:rFonts w:ascii="Times New Roman" w:hAnsi="Times New Roman"/>
          <w:sz w:val="28"/>
        </w:rPr>
        <w:t>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напоминание о том, как сказать правильно</w:t>
      </w:r>
      <w:r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Мною была собрана и разработана система игр и упражнений, способствующих развитию лексико-грамматических категорий. Данные методические материалы используются при проведении индивидуальных и подгрупповых занятий, а также в процессе работы воспитателей и родителей в рамках лексической темы.</w:t>
      </w:r>
    </w:p>
    <w:p w:rsidR="0036338D" w:rsidRPr="00B27ADC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 w:rsidRPr="00B27ADC">
        <w:rPr>
          <w:rFonts w:ascii="Times New Roman" w:hAnsi="Times New Roman"/>
          <w:b/>
          <w:sz w:val="28"/>
        </w:rPr>
        <w:lastRenderedPageBreak/>
        <w:t>Игра «Вспомни и расскажи»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Цель: пополнять лексический запас, формировать лексико-грамматические категории, развивать долговременную память, связную речь.</w:t>
      </w:r>
    </w:p>
    <w:p w:rsidR="0036338D" w:rsidRPr="007D12E0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3100070</wp:posOffset>
            </wp:positionH>
            <wp:positionV relativeFrom="margin">
              <wp:posOffset>1583055</wp:posOffset>
            </wp:positionV>
            <wp:extent cx="3038475" cy="2278380"/>
            <wp:effectExtent l="19050" t="0" r="9525" b="0"/>
            <wp:wrapSquare wrapText="bothSides"/>
            <wp:docPr id="2" name="Рисунок 2" descr="D:\Documents and Settings\Admin\Рабочий стол\Новая папка (5)\Статьи\Фото игры (2)\DSC0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ocuments and Settings\Admin\Рабочий стол\Новая папка (5)\Статьи\Фото игры (2)\DSC09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1585595</wp:posOffset>
            </wp:positionV>
            <wp:extent cx="2872740" cy="2276475"/>
            <wp:effectExtent l="19050" t="0" r="3810" b="0"/>
            <wp:wrapSquare wrapText="bothSides"/>
            <wp:docPr id="3" name="Рисунок 1" descr="D:\Documents and Settings\Admin\Рабочий стол\Новая папка (5)\Статьи\Фото игры (2)\DSC0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Admin\Рабочий стол\Новая папка (5)\Статьи\Фото игры (2)\DSC09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2F">
        <w:rPr>
          <w:rFonts w:ascii="Times New Roman" w:hAnsi="Times New Roman"/>
          <w:sz w:val="28"/>
        </w:rPr>
        <w:t>Используются перфокарты.</w:t>
      </w:r>
    </w:p>
    <w:p w:rsidR="0036338D" w:rsidRPr="007D12E0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36338D" w:rsidRPr="00B27ADC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5414645</wp:posOffset>
            </wp:positionV>
            <wp:extent cx="2772410" cy="2266950"/>
            <wp:effectExtent l="19050" t="0" r="8890" b="0"/>
            <wp:wrapSquare wrapText="bothSides"/>
            <wp:docPr id="4" name="Рисунок 4" descr="D:\Documents and Settings\Admin\Рабочий стол\Новая папка (5)\Статьи\Фото игры (2)\DSC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ocuments and Settings\Admin\Рабочий стол\Новая папка (5)\Статьи\Фото игры (2)\DSC09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ADC">
        <w:rPr>
          <w:rFonts w:ascii="Times New Roman" w:hAnsi="Times New Roman"/>
          <w:b/>
          <w:sz w:val="28"/>
        </w:rPr>
        <w:t>Игра «Посчитай»</w:t>
      </w:r>
    </w:p>
    <w:p w:rsidR="0036338D" w:rsidRPr="007D12E0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3100070</wp:posOffset>
            </wp:positionH>
            <wp:positionV relativeFrom="margin">
              <wp:posOffset>5405120</wp:posOffset>
            </wp:positionV>
            <wp:extent cx="3001645" cy="2276475"/>
            <wp:effectExtent l="19050" t="0" r="8255" b="0"/>
            <wp:wrapSquare wrapText="bothSides"/>
            <wp:docPr id="5" name="Рисунок 3" descr="D:\Documents and Settings\Admin\Рабочий стол\Новая папка (5)\Статьи\Фото игры (2)\DSC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ocuments and Settings\Admin\Рабочий стол\Новая папка (5)\Статьи\Фото игры (2)\DSC09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2F">
        <w:rPr>
          <w:rFonts w:ascii="Times New Roman" w:hAnsi="Times New Roman"/>
          <w:sz w:val="28"/>
        </w:rPr>
        <w:t>Цель: согласование существительных с числительными.</w:t>
      </w:r>
    </w:p>
    <w:p w:rsidR="0036338D" w:rsidRPr="007D12E0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Pr="00B27ADC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proofErr w:type="gramStart"/>
      <w:r w:rsidRPr="00B27ADC">
        <w:rPr>
          <w:rFonts w:ascii="Times New Roman" w:hAnsi="Times New Roman"/>
          <w:b/>
          <w:sz w:val="28"/>
        </w:rPr>
        <w:lastRenderedPageBreak/>
        <w:t>Игра</w:t>
      </w:r>
      <w:proofErr w:type="gramEnd"/>
      <w:r w:rsidRPr="00B27ADC">
        <w:rPr>
          <w:rFonts w:ascii="Times New Roman" w:hAnsi="Times New Roman"/>
          <w:b/>
          <w:sz w:val="28"/>
        </w:rPr>
        <w:t xml:space="preserve"> «Какой, какая, какое, какие»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2757170</wp:posOffset>
            </wp:positionH>
            <wp:positionV relativeFrom="margin">
              <wp:posOffset>614045</wp:posOffset>
            </wp:positionV>
            <wp:extent cx="3142615" cy="2362200"/>
            <wp:effectExtent l="19050" t="0" r="635" b="0"/>
            <wp:wrapSquare wrapText="bothSides"/>
            <wp:docPr id="6" name="Рисунок 5" descr="D:\Documents and Settings\Admin\Рабочий стол\Новая папка (5)\Статьи\Фото игры (2)\DSC0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ocuments and Settings\Admin\Рабочий стол\Новая папка (5)\Статьи\Фото игры (2)\DSC09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337820</wp:posOffset>
            </wp:positionH>
            <wp:positionV relativeFrom="margin">
              <wp:posOffset>614045</wp:posOffset>
            </wp:positionV>
            <wp:extent cx="2228850" cy="2362200"/>
            <wp:effectExtent l="19050" t="0" r="0" b="0"/>
            <wp:wrapSquare wrapText="bothSides"/>
            <wp:docPr id="7" name="Рисунок 7" descr="D:\Documents and Settings\Admin\Рабочий стол\Новая папка (5)\Статьи\Фото игры (2)\DSC0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ocuments and Settings\Admin\Рабочий стол\Новая папка (5)\Статьи\Фото игры (2)\DSC09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Цель</w:t>
      </w:r>
      <w:r w:rsidRPr="00D15E2F">
        <w:rPr>
          <w:rFonts w:ascii="Times New Roman" w:hAnsi="Times New Roman"/>
          <w:sz w:val="28"/>
        </w:rPr>
        <w:t>:</w:t>
      </w:r>
      <w:r w:rsidRPr="00293034">
        <w:rPr>
          <w:rFonts w:ascii="Times New Roman" w:hAnsi="Times New Roman"/>
          <w:sz w:val="28"/>
        </w:rPr>
        <w:t xml:space="preserve"> </w:t>
      </w:r>
      <w:r w:rsidRPr="00D15E2F">
        <w:rPr>
          <w:rFonts w:ascii="Times New Roman" w:hAnsi="Times New Roman"/>
          <w:sz w:val="28"/>
        </w:rPr>
        <w:t>согласование прилагательных с существительными</w:t>
      </w:r>
      <w:r>
        <w:rPr>
          <w:rFonts w:ascii="Times New Roman" w:hAnsi="Times New Roman"/>
          <w:sz w:val="28"/>
        </w:rPr>
        <w:t>.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Pr="00B27ADC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 w:rsidRPr="00B27ADC">
        <w:rPr>
          <w:rFonts w:ascii="Times New Roman" w:hAnsi="Times New Roman"/>
          <w:b/>
          <w:sz w:val="28"/>
        </w:rPr>
        <w:t>Игра «Чья голова?»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3100070</wp:posOffset>
            </wp:positionH>
            <wp:positionV relativeFrom="margin">
              <wp:posOffset>4404995</wp:posOffset>
            </wp:positionV>
            <wp:extent cx="3028950" cy="2276475"/>
            <wp:effectExtent l="19050" t="0" r="0" b="0"/>
            <wp:wrapSquare wrapText="bothSides"/>
            <wp:docPr id="8" name="Рисунок 8" descr="D:\Documents and Settings\Admin\Рабочий стол\Новая папка (5)\Статьи\Фото игры (2)\DSC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Documents and Settings\Admin\Рабочий стол\Новая папка (5)\Статьи\Фото игры (2)\DSC09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4404995</wp:posOffset>
            </wp:positionV>
            <wp:extent cx="2914650" cy="2276475"/>
            <wp:effectExtent l="19050" t="0" r="0" b="0"/>
            <wp:wrapSquare wrapText="bothSides"/>
            <wp:docPr id="9" name="Рисунок 9" descr="D:\Documents and Settings\Admin\Рабочий стол\Новая папка (5)\Статьи\Фото игры (2)\DSC0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ocuments and Settings\Admin\Рабочий стол\Новая папка (5)\Статьи\Фото игры (2)\DSC09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Цель: </w:t>
      </w:r>
      <w:r w:rsidRPr="00D15E2F">
        <w:rPr>
          <w:rFonts w:ascii="Times New Roman" w:hAnsi="Times New Roman"/>
          <w:sz w:val="28"/>
        </w:rPr>
        <w:t>образовани</w:t>
      </w:r>
      <w:r>
        <w:rPr>
          <w:rFonts w:ascii="Times New Roman" w:hAnsi="Times New Roman"/>
          <w:sz w:val="28"/>
        </w:rPr>
        <w:t>е притяжательных прилагательных.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Pr="00B27ADC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 w:rsidRPr="00B27ADC">
        <w:rPr>
          <w:rFonts w:ascii="Times New Roman" w:hAnsi="Times New Roman"/>
          <w:b/>
          <w:sz w:val="28"/>
        </w:rPr>
        <w:t xml:space="preserve">Пособие «Круги </w:t>
      </w:r>
      <w:proofErr w:type="spellStart"/>
      <w:r w:rsidRPr="00B27ADC">
        <w:rPr>
          <w:rFonts w:ascii="Times New Roman" w:hAnsi="Times New Roman"/>
          <w:b/>
          <w:sz w:val="28"/>
        </w:rPr>
        <w:t>Луллия</w:t>
      </w:r>
      <w:proofErr w:type="spellEnd"/>
      <w:r w:rsidRPr="00B27ADC">
        <w:rPr>
          <w:rFonts w:ascii="Times New Roman" w:hAnsi="Times New Roman"/>
          <w:b/>
          <w:sz w:val="28"/>
        </w:rPr>
        <w:t>»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3100070</wp:posOffset>
            </wp:positionH>
            <wp:positionV relativeFrom="margin">
              <wp:posOffset>1480820</wp:posOffset>
            </wp:positionV>
            <wp:extent cx="3028950" cy="2276475"/>
            <wp:effectExtent l="19050" t="0" r="0" b="0"/>
            <wp:wrapSquare wrapText="bothSides"/>
            <wp:docPr id="10" name="Рисунок 11" descr="D:\Documents and Settings\Admin\Рабочий стол\Новая папка (5)\Статьи\Фото игры (2)\DSC0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ocuments and Settings\Admin\Рабочий стол\Новая папка (5)\Статьи\Фото игры (2)\DSC09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1480820</wp:posOffset>
            </wp:positionV>
            <wp:extent cx="2969260" cy="2276475"/>
            <wp:effectExtent l="19050" t="0" r="2540" b="0"/>
            <wp:wrapSquare wrapText="bothSides"/>
            <wp:docPr id="11" name="Рисунок 10" descr="D:\Documents and Settings\Admin\Рабочий стол\Новая папка (5)\Статьи\Фото игры (2)\DSC0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Documents and Settings\Admin\Рабочий стол\Новая папка (5)\Статьи\Фото игры (2)\DSC09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Цель: </w:t>
      </w:r>
      <w:r w:rsidRPr="00D15E2F">
        <w:rPr>
          <w:rFonts w:ascii="Times New Roman" w:hAnsi="Times New Roman"/>
          <w:sz w:val="28"/>
        </w:rPr>
        <w:t>совершенствова</w:t>
      </w:r>
      <w:r>
        <w:rPr>
          <w:rFonts w:ascii="Times New Roman" w:hAnsi="Times New Roman"/>
          <w:sz w:val="28"/>
        </w:rPr>
        <w:t>ние</w:t>
      </w:r>
      <w:r w:rsidRPr="00D15E2F">
        <w:rPr>
          <w:rFonts w:ascii="Times New Roman" w:hAnsi="Times New Roman"/>
          <w:sz w:val="28"/>
        </w:rPr>
        <w:t xml:space="preserve"> умени</w:t>
      </w:r>
      <w:r>
        <w:rPr>
          <w:rFonts w:ascii="Times New Roman" w:hAnsi="Times New Roman"/>
          <w:sz w:val="28"/>
        </w:rPr>
        <w:t>й</w:t>
      </w:r>
      <w:r w:rsidRPr="00D15E2F">
        <w:rPr>
          <w:rFonts w:ascii="Times New Roman" w:hAnsi="Times New Roman"/>
          <w:sz w:val="28"/>
        </w:rPr>
        <w:t xml:space="preserve"> составлять предложения грамматически правильно сочетая слова.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z w:val="28"/>
        </w:rPr>
        <w:t>: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- у детей увеличивается круг знаний об окружающем мире; 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- словарный запас выходит на более высокий уровень; 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у детей быстрее формируются и используются в речи лексико-грамматические категории;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- появляется желание пересказывать тексты, придумывать интересные истории</w:t>
      </w:r>
      <w:r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 xml:space="preserve">Вывод 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t>Прием работы с мультфильмами помогает в развитии основных психических процессов - памяти, внимания, образного мышления, а также сокращает время обучения связной речи детей дошкольного возраста. Данный прием помогает сделать процесс усвоения лексико-грамматических категорий более простым, интересным, творческим.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6338D" w:rsidRDefault="0036338D" w:rsidP="0036338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D15E2F">
        <w:rPr>
          <w:rFonts w:ascii="Times New Roman" w:hAnsi="Times New Roman"/>
          <w:sz w:val="28"/>
        </w:rPr>
        <w:lastRenderedPageBreak/>
        <w:t>Список литературы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proofErr w:type="spellStart"/>
      <w:r w:rsidRPr="00D15E2F">
        <w:rPr>
          <w:rFonts w:ascii="Times New Roman" w:hAnsi="Times New Roman"/>
          <w:sz w:val="28"/>
        </w:rPr>
        <w:t>Гуськова</w:t>
      </w:r>
      <w:proofErr w:type="spellEnd"/>
      <w:r>
        <w:rPr>
          <w:rFonts w:ascii="Times New Roman" w:hAnsi="Times New Roman"/>
          <w:sz w:val="28"/>
        </w:rPr>
        <w:t>,</w:t>
      </w:r>
      <w:r w:rsidRPr="00D15E2F">
        <w:rPr>
          <w:rFonts w:ascii="Times New Roman" w:hAnsi="Times New Roman"/>
          <w:sz w:val="28"/>
        </w:rPr>
        <w:t xml:space="preserve"> А.</w:t>
      </w:r>
      <w:r>
        <w:rPr>
          <w:rFonts w:ascii="Times New Roman" w:hAnsi="Times New Roman"/>
          <w:sz w:val="28"/>
        </w:rPr>
        <w:t xml:space="preserve"> </w:t>
      </w:r>
      <w:r w:rsidRPr="00D15E2F">
        <w:rPr>
          <w:rFonts w:ascii="Times New Roman" w:hAnsi="Times New Roman"/>
          <w:sz w:val="28"/>
        </w:rPr>
        <w:t>А. Мультфильмы в детском саду: логопедические занятия по лексическим темам для детей 5-7 лет</w:t>
      </w:r>
      <w:r>
        <w:rPr>
          <w:rFonts w:ascii="Times New Roman" w:hAnsi="Times New Roman"/>
          <w:sz w:val="28"/>
        </w:rPr>
        <w:t xml:space="preserve"> / А. А</w:t>
      </w:r>
      <w:r w:rsidRPr="00D15E2F"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Гуськова</w:t>
      </w:r>
      <w:proofErr w:type="spellEnd"/>
      <w:r>
        <w:rPr>
          <w:rFonts w:ascii="Times New Roman" w:hAnsi="Times New Roman"/>
          <w:sz w:val="28"/>
        </w:rPr>
        <w:t xml:space="preserve">. – </w:t>
      </w:r>
      <w:r w:rsidRPr="00D15E2F">
        <w:rPr>
          <w:rFonts w:ascii="Times New Roman" w:hAnsi="Times New Roman"/>
          <w:sz w:val="28"/>
        </w:rPr>
        <w:t>М.: ТЦ Сфера, 2010</w:t>
      </w:r>
      <w:r>
        <w:rPr>
          <w:rFonts w:ascii="Times New Roman" w:hAnsi="Times New Roman"/>
          <w:sz w:val="28"/>
        </w:rPr>
        <w:t xml:space="preserve">. </w:t>
      </w:r>
      <w:r w:rsidRPr="00D15E2F">
        <w:rPr>
          <w:rFonts w:ascii="Times New Roman" w:hAnsi="Times New Roman"/>
          <w:sz w:val="28"/>
        </w:rPr>
        <w:t xml:space="preserve">- 176 </w:t>
      </w:r>
      <w:proofErr w:type="gramStart"/>
      <w:r w:rsidRPr="00D15E2F">
        <w:rPr>
          <w:rFonts w:ascii="Times New Roman" w:hAnsi="Times New Roman"/>
          <w:sz w:val="28"/>
        </w:rPr>
        <w:t>с</w:t>
      </w:r>
      <w:proofErr w:type="gramEnd"/>
      <w:r w:rsidRPr="00D15E2F">
        <w:rPr>
          <w:rFonts w:ascii="Times New Roman" w:hAnsi="Times New Roman"/>
          <w:sz w:val="28"/>
        </w:rPr>
        <w:t>.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 w:rsidRPr="00D15E2F">
        <w:rPr>
          <w:rFonts w:ascii="Times New Roman" w:hAnsi="Times New Roman"/>
          <w:sz w:val="28"/>
        </w:rPr>
        <w:t>Сперанская</w:t>
      </w:r>
      <w:r>
        <w:rPr>
          <w:rFonts w:ascii="Times New Roman" w:hAnsi="Times New Roman"/>
          <w:sz w:val="28"/>
        </w:rPr>
        <w:t>,</w:t>
      </w:r>
      <w:r w:rsidRPr="00D15E2F"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z w:val="28"/>
        </w:rPr>
        <w:t xml:space="preserve"> </w:t>
      </w:r>
      <w:r w:rsidRPr="00D15E2F">
        <w:rPr>
          <w:rFonts w:ascii="Times New Roman" w:hAnsi="Times New Roman"/>
          <w:sz w:val="28"/>
        </w:rPr>
        <w:t>Л. Развитие речи дошкольников с использованием видеозаписи</w:t>
      </w:r>
      <w:r>
        <w:rPr>
          <w:rFonts w:ascii="Times New Roman" w:hAnsi="Times New Roman"/>
          <w:sz w:val="28"/>
        </w:rPr>
        <w:t>: м</w:t>
      </w:r>
      <w:r w:rsidRPr="00D15E2F">
        <w:rPr>
          <w:rFonts w:ascii="Times New Roman" w:hAnsi="Times New Roman"/>
          <w:sz w:val="28"/>
        </w:rPr>
        <w:t>етодическое пособие</w:t>
      </w:r>
      <w:r>
        <w:rPr>
          <w:rFonts w:ascii="Times New Roman" w:hAnsi="Times New Roman"/>
          <w:sz w:val="28"/>
        </w:rPr>
        <w:t xml:space="preserve"> / Г. Л. Сперанская, И. А. Ледник. – СПб</w:t>
      </w:r>
      <w:proofErr w:type="gramStart"/>
      <w:r>
        <w:rPr>
          <w:rFonts w:ascii="Times New Roman" w:hAnsi="Times New Roman"/>
          <w:sz w:val="28"/>
        </w:rPr>
        <w:t>.:</w:t>
      </w:r>
      <w:r w:rsidRPr="00D15E2F">
        <w:rPr>
          <w:rFonts w:ascii="Times New Roman" w:hAnsi="Times New Roman"/>
          <w:sz w:val="28"/>
        </w:rPr>
        <w:t xml:space="preserve"> </w:t>
      </w:r>
      <w:proofErr w:type="gramEnd"/>
      <w:r w:rsidRPr="00D15E2F">
        <w:rPr>
          <w:rFonts w:ascii="Times New Roman" w:hAnsi="Times New Roman"/>
          <w:sz w:val="28"/>
        </w:rPr>
        <w:t>Речь, 2007</w:t>
      </w:r>
      <w:r>
        <w:rPr>
          <w:rFonts w:ascii="Times New Roman" w:hAnsi="Times New Roman"/>
          <w:sz w:val="28"/>
        </w:rPr>
        <w:t>.</w:t>
      </w:r>
    </w:p>
    <w:p w:rsidR="0036338D" w:rsidRPr="00D15E2F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    </w:t>
      </w:r>
      <w:proofErr w:type="spellStart"/>
      <w:r>
        <w:rPr>
          <w:rFonts w:ascii="Times New Roman" w:hAnsi="Times New Roman"/>
          <w:sz w:val="28"/>
        </w:rPr>
        <w:t>Тимонен</w:t>
      </w:r>
      <w:proofErr w:type="spellEnd"/>
      <w:r>
        <w:rPr>
          <w:rFonts w:ascii="Times New Roman" w:hAnsi="Times New Roman"/>
          <w:sz w:val="28"/>
        </w:rPr>
        <w:t xml:space="preserve"> Е.И Формирование лексико-грамматических навыков </w:t>
      </w:r>
      <w:proofErr w:type="gramStart"/>
      <w:r>
        <w:rPr>
          <w:rFonts w:ascii="Times New Roman" w:hAnsi="Times New Roman"/>
          <w:sz w:val="28"/>
        </w:rPr>
        <w:t>на занятиях по подготовке к обучению грамоте в условиях специальной группы детского сада для детей</w:t>
      </w:r>
      <w:proofErr w:type="gramEnd"/>
      <w:r>
        <w:rPr>
          <w:rFonts w:ascii="Times New Roman" w:hAnsi="Times New Roman"/>
          <w:sz w:val="28"/>
        </w:rPr>
        <w:t xml:space="preserve"> с тяжелыми нарушениями речи (подготовительная группа) / </w:t>
      </w:r>
      <w:proofErr w:type="spellStart"/>
      <w:r>
        <w:rPr>
          <w:rFonts w:ascii="Times New Roman" w:hAnsi="Times New Roman"/>
          <w:sz w:val="28"/>
        </w:rPr>
        <w:t>Е.И.Тимонен</w:t>
      </w:r>
      <w:proofErr w:type="spellEnd"/>
      <w:r>
        <w:rPr>
          <w:rFonts w:ascii="Times New Roman" w:hAnsi="Times New Roman"/>
          <w:sz w:val="28"/>
        </w:rPr>
        <w:t xml:space="preserve"> – СПб.: «Детство-Пресс», 2004.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 xml:space="preserve">Филичева Т.Б., </w:t>
      </w:r>
      <w:proofErr w:type="spellStart"/>
      <w:r>
        <w:rPr>
          <w:rFonts w:ascii="Times New Roman" w:hAnsi="Times New Roman"/>
          <w:sz w:val="28"/>
        </w:rPr>
        <w:t>Чевелева</w:t>
      </w:r>
      <w:proofErr w:type="spellEnd"/>
      <w:r>
        <w:rPr>
          <w:rFonts w:ascii="Times New Roman" w:hAnsi="Times New Roman"/>
          <w:sz w:val="28"/>
        </w:rPr>
        <w:t xml:space="preserve"> Н.А. Логопедическая работа в специальном детском саду. М.,1987.</w:t>
      </w:r>
    </w:p>
    <w:p w:rsidR="0036338D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  Филичева Т.Б., Чиркина Г.В., Туманова Т.В., Миронова С.А., Лагутина А.В. Коррекция нарушений речи. Программы дошкольных образовательных учреждений компенсирующего вида для детей с нарушениями речи / Т.Б. Филичева и др. – М.: «Просвещение», 2010.</w:t>
      </w:r>
    </w:p>
    <w:p w:rsidR="0036338D" w:rsidRPr="001777C4" w:rsidRDefault="0036338D" w:rsidP="0036338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EF4868" w:rsidRDefault="00EF4868"/>
    <w:sectPr w:rsidR="00EF4868" w:rsidSect="0051177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38D"/>
    <w:rsid w:val="0003573E"/>
    <w:rsid w:val="000C723E"/>
    <w:rsid w:val="00186F03"/>
    <w:rsid w:val="002935FC"/>
    <w:rsid w:val="0036338D"/>
    <w:rsid w:val="005F639E"/>
    <w:rsid w:val="007975FE"/>
    <w:rsid w:val="00C24196"/>
    <w:rsid w:val="00C33502"/>
    <w:rsid w:val="00D72C13"/>
    <w:rsid w:val="00EF4868"/>
    <w:rsid w:val="00FB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8D"/>
    <w:rPr>
      <w:rFonts w:ascii="Calibri" w:eastAsia="Times New Roman" w:hAnsi="Calibri" w:cs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5F639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63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F63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F639E"/>
    <w:rPr>
      <w:b/>
      <w:bCs/>
    </w:rPr>
  </w:style>
  <w:style w:type="character" w:styleId="a4">
    <w:name w:val="Emphasis"/>
    <w:basedOn w:val="a0"/>
    <w:uiPriority w:val="20"/>
    <w:qFormat/>
    <w:rsid w:val="005F639E"/>
    <w:rPr>
      <w:i/>
      <w:iCs/>
    </w:rPr>
  </w:style>
  <w:style w:type="character" w:styleId="a5">
    <w:name w:val="Subtle Emphasis"/>
    <w:basedOn w:val="a0"/>
    <w:uiPriority w:val="19"/>
    <w:qFormat/>
    <w:rsid w:val="005F639E"/>
    <w:rPr>
      <w:i/>
      <w:iCs/>
      <w:color w:val="808080" w:themeColor="text1" w:themeTint="7F"/>
    </w:rPr>
  </w:style>
  <w:style w:type="character" w:styleId="a6">
    <w:name w:val="Intense Reference"/>
    <w:basedOn w:val="a0"/>
    <w:uiPriority w:val="32"/>
    <w:qFormat/>
    <w:rsid w:val="005F639E"/>
    <w:rPr>
      <w:b/>
      <w:bCs/>
      <w:smallCaps/>
      <w:color w:val="C0504D" w:themeColor="accent2"/>
      <w:spacing w:val="5"/>
      <w:u w:val="single"/>
    </w:rPr>
  </w:style>
  <w:style w:type="character" w:styleId="a7">
    <w:name w:val="Book Title"/>
    <w:basedOn w:val="a0"/>
    <w:uiPriority w:val="33"/>
    <w:qFormat/>
    <w:rsid w:val="005F639E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2020-11-15T11:45:00Z</dcterms:created>
  <dcterms:modified xsi:type="dcterms:W3CDTF">2020-11-15T11:45:00Z</dcterms:modified>
</cp:coreProperties>
</file>