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6D" w:rsidRPr="00CA5285" w:rsidRDefault="00CA5285" w:rsidP="00CA5285">
      <w:pPr>
        <w:spacing w:after="0" w:line="360" w:lineRule="auto"/>
        <w:jc w:val="center"/>
        <w:rPr>
          <w:rFonts w:ascii="Times New Roman" w:hAnsi="Times New Roman" w:cs="Times New Roman"/>
          <w:sz w:val="28"/>
          <w:szCs w:val="28"/>
        </w:rPr>
      </w:pPr>
      <w:bookmarkStart w:id="0" w:name="_GoBack"/>
      <w:bookmarkEnd w:id="0"/>
      <w:r w:rsidRPr="00CA5285">
        <w:rPr>
          <w:rFonts w:ascii="Times New Roman" w:hAnsi="Times New Roman" w:cs="Times New Roman"/>
          <w:sz w:val="28"/>
          <w:szCs w:val="28"/>
        </w:rPr>
        <w:t xml:space="preserve"> «Возникновение монгольского государства и его влияние на развитие русских земель»</w:t>
      </w: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pStyle w:val="a9"/>
        <w:spacing w:before="0" w:line="360" w:lineRule="auto"/>
        <w:jc w:val="center"/>
        <w:rPr>
          <w:rFonts w:ascii="Times New Roman" w:hAnsi="Times New Roman"/>
          <w:b w:val="0"/>
          <w:color w:val="auto"/>
          <w:sz w:val="26"/>
          <w:szCs w:val="26"/>
        </w:rPr>
      </w:pPr>
      <w:r w:rsidRPr="003A6B54">
        <w:rPr>
          <w:rFonts w:ascii="Times New Roman" w:hAnsi="Times New Roman"/>
          <w:b w:val="0"/>
          <w:color w:val="auto"/>
          <w:sz w:val="26"/>
          <w:szCs w:val="26"/>
        </w:rPr>
        <w:t>ОГЛАВЛЕНИЕ</w:t>
      </w:r>
    </w:p>
    <w:p w:rsidR="0071026D" w:rsidRDefault="0071026D" w:rsidP="0071026D">
      <w:pPr>
        <w:spacing w:after="0" w:line="360" w:lineRule="auto"/>
        <w:rPr>
          <w:rFonts w:ascii="Times New Roman" w:hAnsi="Times New Roman" w:cs="Times New Roman"/>
          <w:sz w:val="26"/>
          <w:szCs w:val="26"/>
          <w:lang w:eastAsia="en-US"/>
        </w:rPr>
      </w:pPr>
    </w:p>
    <w:p w:rsidR="00480BB4" w:rsidRDefault="00480BB4" w:rsidP="0071026D">
      <w:pPr>
        <w:spacing w:after="0" w:line="36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Введение………………………………………………………………………..1</w:t>
      </w:r>
    </w:p>
    <w:p w:rsidR="00480BB4" w:rsidRDefault="00480BB4" w:rsidP="00480BB4">
      <w:pPr>
        <w:pStyle w:val="a8"/>
        <w:numPr>
          <w:ilvl w:val="0"/>
          <w:numId w:val="6"/>
        </w:numPr>
        <w:spacing w:line="360" w:lineRule="auto"/>
        <w:rPr>
          <w:sz w:val="26"/>
          <w:szCs w:val="26"/>
          <w:lang w:eastAsia="en-US"/>
        </w:rPr>
      </w:pPr>
      <w:r>
        <w:rPr>
          <w:sz w:val="26"/>
          <w:szCs w:val="26"/>
          <w:lang w:eastAsia="en-US"/>
        </w:rPr>
        <w:t>Возникновение монгольского государства……………………………….2</w:t>
      </w:r>
    </w:p>
    <w:p w:rsidR="00480BB4" w:rsidRDefault="00480BB4" w:rsidP="00480BB4">
      <w:pPr>
        <w:pStyle w:val="a8"/>
        <w:numPr>
          <w:ilvl w:val="0"/>
          <w:numId w:val="6"/>
        </w:numPr>
        <w:spacing w:line="360" w:lineRule="auto"/>
        <w:rPr>
          <w:sz w:val="26"/>
          <w:szCs w:val="26"/>
          <w:lang w:eastAsia="en-US"/>
        </w:rPr>
      </w:pPr>
      <w:r>
        <w:rPr>
          <w:sz w:val="26"/>
          <w:szCs w:val="26"/>
          <w:lang w:eastAsia="en-US"/>
        </w:rPr>
        <w:t>Нашествие Батыя на Русь и установление ордынского владычества…..7</w:t>
      </w:r>
    </w:p>
    <w:p w:rsidR="00480BB4" w:rsidRDefault="00480BB4" w:rsidP="00480BB4">
      <w:pPr>
        <w:pStyle w:val="a8"/>
        <w:numPr>
          <w:ilvl w:val="0"/>
          <w:numId w:val="6"/>
        </w:numPr>
        <w:spacing w:line="360" w:lineRule="auto"/>
        <w:rPr>
          <w:sz w:val="26"/>
          <w:szCs w:val="26"/>
          <w:lang w:eastAsia="en-US"/>
        </w:rPr>
      </w:pPr>
      <w:r>
        <w:rPr>
          <w:sz w:val="26"/>
          <w:szCs w:val="26"/>
          <w:lang w:eastAsia="en-US"/>
        </w:rPr>
        <w:t>Влияние ордынского ига на развитие русских земель…………………..9</w:t>
      </w:r>
    </w:p>
    <w:p w:rsidR="00480BB4" w:rsidRPr="00480BB4" w:rsidRDefault="00480BB4" w:rsidP="00480BB4">
      <w:pPr>
        <w:spacing w:after="0" w:line="360" w:lineRule="auto"/>
        <w:ind w:left="360"/>
        <w:rPr>
          <w:sz w:val="26"/>
          <w:szCs w:val="26"/>
          <w:lang w:eastAsia="en-US"/>
        </w:rPr>
      </w:pPr>
      <w:r w:rsidRPr="002E1E1A">
        <w:rPr>
          <w:rFonts w:ascii="Times New Roman" w:hAnsi="Times New Roman" w:cs="Times New Roman"/>
          <w:sz w:val="26"/>
          <w:szCs w:val="26"/>
          <w:lang w:eastAsia="en-US"/>
        </w:rPr>
        <w:t>Заключение</w:t>
      </w:r>
      <w:r w:rsidRPr="00480BB4">
        <w:rPr>
          <w:sz w:val="26"/>
          <w:szCs w:val="26"/>
          <w:lang w:eastAsia="en-US"/>
        </w:rPr>
        <w:t>…</w:t>
      </w:r>
      <w:r w:rsidR="002E1E1A">
        <w:rPr>
          <w:sz w:val="26"/>
          <w:szCs w:val="26"/>
          <w:lang w:eastAsia="en-US"/>
        </w:rPr>
        <w:t>………………………………………………………………………………………………..</w:t>
      </w:r>
      <w:r w:rsidRPr="00480BB4">
        <w:rPr>
          <w:sz w:val="26"/>
          <w:szCs w:val="26"/>
          <w:lang w:eastAsia="en-US"/>
        </w:rPr>
        <w:t>12</w:t>
      </w:r>
    </w:p>
    <w:p w:rsidR="00480BB4" w:rsidRPr="00480BB4" w:rsidRDefault="00480BB4" w:rsidP="00480BB4">
      <w:pPr>
        <w:spacing w:after="0" w:line="360" w:lineRule="auto"/>
        <w:rPr>
          <w:rFonts w:ascii="Times New Roman" w:hAnsi="Times New Roman" w:cs="Times New Roman"/>
          <w:sz w:val="26"/>
          <w:szCs w:val="26"/>
        </w:rPr>
      </w:pPr>
      <w:r w:rsidRPr="00480BB4">
        <w:rPr>
          <w:rFonts w:ascii="Times New Roman" w:hAnsi="Times New Roman" w:cs="Times New Roman"/>
          <w:sz w:val="26"/>
          <w:szCs w:val="26"/>
          <w:lang w:eastAsia="en-US"/>
        </w:rPr>
        <w:t xml:space="preserve">      Список </w:t>
      </w:r>
      <w:r w:rsidR="008E3677">
        <w:rPr>
          <w:rFonts w:ascii="Times New Roman" w:hAnsi="Times New Roman" w:cs="Times New Roman"/>
          <w:sz w:val="26"/>
          <w:szCs w:val="26"/>
          <w:lang w:eastAsia="en-US"/>
        </w:rPr>
        <w:t xml:space="preserve">использованной </w:t>
      </w:r>
      <w:r w:rsidRPr="00480BB4">
        <w:rPr>
          <w:rFonts w:ascii="Times New Roman" w:hAnsi="Times New Roman" w:cs="Times New Roman"/>
          <w:sz w:val="26"/>
          <w:szCs w:val="26"/>
          <w:lang w:eastAsia="en-US"/>
        </w:rPr>
        <w:t>литературы…</w:t>
      </w:r>
      <w:r w:rsidR="002E1E1A">
        <w:rPr>
          <w:rFonts w:ascii="Times New Roman" w:hAnsi="Times New Roman" w:cs="Times New Roman"/>
          <w:sz w:val="26"/>
          <w:szCs w:val="26"/>
          <w:lang w:eastAsia="en-US"/>
        </w:rPr>
        <w:t>……………………………………</w:t>
      </w:r>
      <w:r w:rsidR="008E3677">
        <w:rPr>
          <w:rFonts w:ascii="Times New Roman" w:hAnsi="Times New Roman" w:cs="Times New Roman"/>
          <w:sz w:val="26"/>
          <w:szCs w:val="26"/>
          <w:lang w:eastAsia="en-US"/>
        </w:rPr>
        <w:t>..</w:t>
      </w:r>
      <w:r w:rsidRPr="00480BB4">
        <w:rPr>
          <w:rFonts w:ascii="Times New Roman" w:hAnsi="Times New Roman" w:cs="Times New Roman"/>
          <w:sz w:val="26"/>
          <w:szCs w:val="26"/>
          <w:lang w:eastAsia="en-US"/>
        </w:rPr>
        <w:t>13</w:t>
      </w:r>
      <w:bookmarkStart w:id="1" w:name="_Toc464226860"/>
    </w:p>
    <w:p w:rsidR="0071026D" w:rsidRDefault="002E1E1A" w:rsidP="002E1E1A">
      <w:pPr>
        <w:tabs>
          <w:tab w:val="left" w:pos="2625"/>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A5285" w:rsidRDefault="00CA5285" w:rsidP="00CA5285">
      <w:pPr>
        <w:spacing w:after="0" w:line="360" w:lineRule="auto"/>
        <w:jc w:val="both"/>
        <w:rPr>
          <w:rFonts w:ascii="Times New Roman" w:hAnsi="Times New Roman" w:cs="Times New Roman"/>
          <w:sz w:val="26"/>
          <w:szCs w:val="26"/>
        </w:rPr>
      </w:pPr>
    </w:p>
    <w:p w:rsidR="00CA5285" w:rsidRPr="00CA5285" w:rsidRDefault="00CA5285" w:rsidP="00CA5285">
      <w:pPr>
        <w:spacing w:after="0" w:line="360" w:lineRule="auto"/>
        <w:jc w:val="both"/>
        <w:rPr>
          <w:rFonts w:ascii="Times New Roman" w:hAnsi="Times New Roman" w:cs="Times New Roman"/>
          <w:sz w:val="26"/>
          <w:szCs w:val="26"/>
        </w:rPr>
      </w:pPr>
    </w:p>
    <w:p w:rsidR="0071026D" w:rsidRPr="003A6B54" w:rsidRDefault="0071026D" w:rsidP="0071026D">
      <w:pPr>
        <w:pStyle w:val="1"/>
        <w:spacing w:line="360" w:lineRule="auto"/>
        <w:ind w:firstLine="567"/>
        <w:rPr>
          <w:b w:val="0"/>
          <w:sz w:val="26"/>
          <w:szCs w:val="26"/>
        </w:rPr>
      </w:pPr>
      <w:r w:rsidRPr="003A6B54">
        <w:rPr>
          <w:b w:val="0"/>
          <w:sz w:val="26"/>
          <w:szCs w:val="26"/>
        </w:rPr>
        <w:t>ВВЕДЕНИЕ</w:t>
      </w:r>
      <w:bookmarkEnd w:id="1"/>
    </w:p>
    <w:p w:rsidR="0071026D" w:rsidRPr="003A6B54" w:rsidRDefault="0071026D" w:rsidP="0071026D">
      <w:pPr>
        <w:spacing w:after="0" w:line="360" w:lineRule="auto"/>
        <w:ind w:firstLine="567"/>
        <w:jc w:val="both"/>
        <w:rPr>
          <w:rFonts w:ascii="Times New Roman" w:hAnsi="Times New Roman" w:cs="Times New Roman"/>
          <w:sz w:val="26"/>
          <w:szCs w:val="26"/>
        </w:rPr>
      </w:pP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В настоящее время современная история нашего государства, казалось бы, никак не связана с историческими событиями 13-15 веков. Но иго, под властью которого находилось наше государство в то время, оказало огромное влияние на общественный, государственный строй Руси, на ее дальнейшее развитие. Почему Русь не смогла дать отпор вражеским войскам, почему «рабство» русского народа затянулось на долгое время? Может ли подобное повториться в наше время? Как этого избежать? Чтобы избежать ошибок прошлого, необходимо четко знать причины их совершения, именно поэтому темы, связанные с историей, в том числе историей нашествия монголо-татар на Русь, актуальны и практически значимы до сих пор.</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Над изучением истории монголо-татарского нашествия и его последствий для Руси работали многие ученые. Так, описывая историю возникновения монгольского государства мы используем труды В.Д. Сиповского, Л.Н. Гумилева,  этапы нашествия Батыя на Русь и особенности установления ордынского владычества - В.А. Кучкова, В.В. Кускова, описывая влияние ордынского ига на развитие русских земель, мы обращаемся к трудам В.В. Вернандского.</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lastRenderedPageBreak/>
        <w:t>Цель исследования: описать монголо-татарское нашествие и его последствия для Руси</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Для достижения цели исследования нами были сформулированы следующие задачи:</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 описать историю возникновения и развития монгольского государства;</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2) рассмотреть основные этапы нашествия Батыя на Русь и особенности установления ордынского владычества;</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3) влияние ордынского ига на развитие русских земель.</w:t>
      </w:r>
    </w:p>
    <w:p w:rsidR="0071026D"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В работе мы использовали методы теоретического исследования: конкретизация, сравнение, классификация, анализ и синтез, обобщение.</w:t>
      </w:r>
    </w:p>
    <w:p w:rsidR="00CA5285" w:rsidRPr="003A6B54" w:rsidRDefault="00CA5285" w:rsidP="0071026D">
      <w:pPr>
        <w:spacing w:after="0" w:line="360" w:lineRule="auto"/>
        <w:ind w:firstLine="567"/>
        <w:jc w:val="both"/>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bCs/>
          <w:sz w:val="26"/>
          <w:szCs w:val="26"/>
        </w:rPr>
      </w:pPr>
      <w:bookmarkStart w:id="2" w:name="_Toc464226861"/>
      <w:r w:rsidRPr="003A6B54">
        <w:rPr>
          <w:rFonts w:ascii="Times New Roman" w:hAnsi="Times New Roman" w:cs="Times New Roman"/>
          <w:sz w:val="26"/>
          <w:szCs w:val="26"/>
        </w:rPr>
        <w:t>1. Возникновение монгольского государства</w:t>
      </w:r>
      <w:bookmarkEnd w:id="2"/>
    </w:p>
    <w:p w:rsidR="0071026D" w:rsidRPr="003A6B54" w:rsidRDefault="0071026D" w:rsidP="0071026D">
      <w:pPr>
        <w:pStyle w:val="1"/>
        <w:spacing w:line="360" w:lineRule="auto"/>
        <w:ind w:firstLine="567"/>
        <w:jc w:val="both"/>
        <w:rPr>
          <w:b w:val="0"/>
          <w:sz w:val="26"/>
          <w:szCs w:val="26"/>
        </w:rPr>
      </w:pPr>
      <w:bookmarkStart w:id="3" w:name="_Toc464226862"/>
    </w:p>
    <w:p w:rsidR="0071026D" w:rsidRPr="003A6B54" w:rsidRDefault="0071026D" w:rsidP="0071026D">
      <w:pPr>
        <w:pStyle w:val="1"/>
        <w:spacing w:line="360" w:lineRule="auto"/>
        <w:ind w:firstLine="567"/>
        <w:jc w:val="both"/>
        <w:rPr>
          <w:b w:val="0"/>
          <w:sz w:val="26"/>
          <w:szCs w:val="26"/>
        </w:rPr>
      </w:pPr>
      <w:r w:rsidRPr="003A6B54">
        <w:rPr>
          <w:b w:val="0"/>
          <w:sz w:val="26"/>
          <w:szCs w:val="26"/>
        </w:rPr>
        <w:t>Рассмотрим историю возникновения и развития монгольского государства.</w:t>
      </w:r>
      <w:bookmarkEnd w:id="3"/>
      <w:r w:rsidRPr="003A6B54">
        <w:rPr>
          <w:b w:val="0"/>
          <w:sz w:val="26"/>
          <w:szCs w:val="26"/>
        </w:rPr>
        <w:t xml:space="preserve">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Возникновение Монгольского государства произошло в результате военной деятельности Темучжина (1162 — 25 августа 1227), будущего Чингиз-хана, по сплочению монгольских племен, заселявших довольно обширные пространства в бассейнах рек Орхона, Толы, Селенги, Керулена, Онона, Онгина, около озер Хубсугул и Буир-Ну - территория, которая входит ныне в состав Монгольской Народной Республики и Бурятской АССР.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Монгольским племенам давали различные названия: собственно монголы, из среды которых и вышел Темучжин, кереиты, ойраты, найманы, меркиты, татары. Наиболее крупным и воинственным из монгольских племен было племя татар, поэтому граничившие с монголами чжуржэни, тангуты, китайцы нередко название татар распространяли на все монгольские племена XI-XII вв. [6, с. 9].</w:t>
      </w:r>
    </w:p>
    <w:p w:rsidR="0071026D" w:rsidRPr="003A6B54" w:rsidRDefault="0071026D" w:rsidP="0071026D">
      <w:pPr>
        <w:pStyle w:val="a7"/>
        <w:spacing w:before="0" w:line="360" w:lineRule="auto"/>
        <w:ind w:firstLine="567"/>
        <w:rPr>
          <w:sz w:val="26"/>
          <w:szCs w:val="26"/>
        </w:rPr>
      </w:pPr>
      <w:r w:rsidRPr="003A6B54">
        <w:rPr>
          <w:sz w:val="26"/>
          <w:szCs w:val="26"/>
        </w:rPr>
        <w:t xml:space="preserve">Вот как описывает татар Л.Н. Гумилев: «Северо-восточную часть Монголии и примыкающие к ней области степного Забайкалья делили между собой татары и монголы. По поводу племенного названия «монгол» существуют два мнения: </w:t>
      </w:r>
    </w:p>
    <w:p w:rsidR="0071026D" w:rsidRPr="003A6B54" w:rsidRDefault="0071026D" w:rsidP="0071026D">
      <w:pPr>
        <w:pStyle w:val="a7"/>
        <w:spacing w:before="0" w:line="360" w:lineRule="auto"/>
        <w:ind w:firstLine="567"/>
        <w:rPr>
          <w:sz w:val="26"/>
          <w:szCs w:val="26"/>
        </w:rPr>
      </w:pPr>
      <w:r w:rsidRPr="003A6B54">
        <w:rPr>
          <w:sz w:val="26"/>
          <w:szCs w:val="26"/>
        </w:rPr>
        <w:t xml:space="preserve">1. Древнее племя мэн-гу жило в низовьях Амура, но, кроме того, так назывался один из родов татар, обитавший в Восточном Забайкалье. Чингисхан происходил из забайкальских мэн-гу и, следовательно, принадлежал к числу татар; название же «монгол», вошедшее в употребление только в XIII в., произошло от </w:t>
      </w:r>
      <w:r w:rsidRPr="003A6B54">
        <w:rPr>
          <w:sz w:val="26"/>
          <w:szCs w:val="26"/>
        </w:rPr>
        <w:lastRenderedPageBreak/>
        <w:t xml:space="preserve">китайских иероглифов «мэн-гу», что означает «получать древнее». Эта гипотеза, принадлежащая акад. В. П. Васильеву, не является общепризнанной. </w:t>
      </w:r>
    </w:p>
    <w:p w:rsidR="0071026D" w:rsidRPr="003A6B54" w:rsidRDefault="0071026D" w:rsidP="0071026D">
      <w:pPr>
        <w:pStyle w:val="a7"/>
        <w:spacing w:before="0" w:line="360" w:lineRule="auto"/>
        <w:ind w:firstLine="567"/>
        <w:rPr>
          <w:sz w:val="26"/>
          <w:szCs w:val="26"/>
        </w:rPr>
      </w:pPr>
      <w:r w:rsidRPr="003A6B54">
        <w:rPr>
          <w:sz w:val="26"/>
          <w:szCs w:val="26"/>
        </w:rPr>
        <w:t>2. Племенное название «мэн-гу» (монгол) очень древнего происхождения, но встречается в источниках очень редко, хотя отнюдь не смешивается с «дада» (татарами). В XII в. монголы выступили как самостоятельный народ. В 1135 г., когда чжурчжэньские войска дошли до Янцзы и громили китайскую империю Сун, монголы разбили чжурчжэньскую армию и после двадцатилетней войны добились уступки им прав на земли севернее р. Керулен и уплаты ежегодной дани скотом и зерном. Вождем монголов был Хабул-хан, прадед Тэмуджина. Это, наиболее доказательное, мнение высказано Г. Е. Грумм-Гржимайло.</w:t>
      </w:r>
    </w:p>
    <w:p w:rsidR="0071026D" w:rsidRPr="003A6B54" w:rsidRDefault="0071026D" w:rsidP="0071026D">
      <w:pPr>
        <w:pStyle w:val="a7"/>
        <w:spacing w:before="0" w:line="360" w:lineRule="auto"/>
        <w:ind w:firstLine="567"/>
        <w:rPr>
          <w:sz w:val="26"/>
          <w:szCs w:val="26"/>
        </w:rPr>
      </w:pPr>
      <w:r w:rsidRPr="003A6B54">
        <w:rPr>
          <w:sz w:val="26"/>
          <w:szCs w:val="26"/>
        </w:rPr>
        <w:t>Южные соседи монголов, татары, были многочисленнее и не менее воинственны. Между монголами и татарами постоянно возникали войны, но в середине XII в. монголы добились перевеса в силах. Тот антропологический тип, который мы называем монголоидным, был свойствен именно татарам, как и язык, который мы называем монгольским. Древние монголы были, согласно свидетельствам летописцев и находкам фресок в Маньчжурии, народом высокорослым, бородатым, светловолосым и голубоглазым. Современный облик их потомки обрели путем смешанных браков с окружавшими их многочисленными низкорослыми, черноволосыми и черноглазыми племенами, которых соседи собирательно называли татарами.</w:t>
      </w:r>
    </w:p>
    <w:p w:rsidR="0071026D" w:rsidRPr="003A6B54" w:rsidRDefault="0071026D" w:rsidP="0071026D">
      <w:pPr>
        <w:pStyle w:val="a7"/>
        <w:spacing w:before="0" w:line="360" w:lineRule="auto"/>
        <w:ind w:firstLine="567"/>
        <w:rPr>
          <w:sz w:val="26"/>
          <w:szCs w:val="26"/>
        </w:rPr>
      </w:pPr>
      <w:r w:rsidRPr="003A6B54">
        <w:rPr>
          <w:sz w:val="26"/>
          <w:szCs w:val="26"/>
        </w:rPr>
        <w:t xml:space="preserve">Исходя из собирательного значения термина «татар» средневековые историки рассматривали монголов как часть татар, так как до XII в. гегемония среди племен Восточной Монголии принадлежала именно последним. В XIII в. татар стали рассматривать как часть монголов в том же широком смысле слова, причем название «татары» в Азии исчезло, зато так стали называть себя поволжские тюрки, подданные Золотой Орды. В начале XIII в. названия «татар» и «монгол» были синонимами потому, что, во-первых, название «татар» было привычно и общеизвестно, а слово «монгол» ново, а во-вторых, потому, что многочисленные татары (в узком смысле слова) составляли передовые отряды монгольского войска, так как их не жалели и ставили в самые опасные места. </w:t>
      </w:r>
    </w:p>
    <w:p w:rsidR="0071026D" w:rsidRPr="003A6B54" w:rsidRDefault="0071026D" w:rsidP="0071026D">
      <w:pPr>
        <w:pStyle w:val="a7"/>
        <w:spacing w:before="0" w:line="360" w:lineRule="auto"/>
        <w:ind w:firstLine="567"/>
        <w:rPr>
          <w:sz w:val="26"/>
          <w:szCs w:val="26"/>
        </w:rPr>
      </w:pPr>
      <w:r w:rsidRPr="003A6B54">
        <w:rPr>
          <w:sz w:val="26"/>
          <w:szCs w:val="26"/>
        </w:rPr>
        <w:t>Средневековые историки делили восточные кочевые народы на «белых», «черных» и «диких» татар.</w:t>
      </w:r>
    </w:p>
    <w:p w:rsidR="0071026D" w:rsidRPr="003A6B54" w:rsidRDefault="0071026D" w:rsidP="0071026D">
      <w:pPr>
        <w:pStyle w:val="a7"/>
        <w:spacing w:before="0" w:line="360" w:lineRule="auto"/>
        <w:ind w:firstLine="567"/>
        <w:rPr>
          <w:sz w:val="26"/>
          <w:szCs w:val="26"/>
        </w:rPr>
      </w:pPr>
      <w:r w:rsidRPr="003A6B54">
        <w:rPr>
          <w:sz w:val="26"/>
          <w:szCs w:val="26"/>
        </w:rPr>
        <w:lastRenderedPageBreak/>
        <w:t>«Белыми» татарами назывались кочевники, жившие южнее пустыни Гоби и несшие в империи Кинь (чжурчжэньской) пограничную службу. Большую часть их составляли тюркоязычные онгуты и монголоязычные кидани. Они одевались в шелковые одежды, ели из фарфоровой и серебряной посуды, имели наследственных вождей, обучавшихся китайской грамоте и конфуцианской философии.</w:t>
      </w:r>
    </w:p>
    <w:p w:rsidR="0071026D" w:rsidRPr="003A6B54" w:rsidRDefault="0071026D" w:rsidP="0071026D">
      <w:pPr>
        <w:pStyle w:val="a7"/>
        <w:spacing w:before="0" w:line="360" w:lineRule="auto"/>
        <w:ind w:firstLine="567"/>
        <w:rPr>
          <w:sz w:val="26"/>
          <w:szCs w:val="26"/>
        </w:rPr>
      </w:pPr>
      <w:r w:rsidRPr="003A6B54">
        <w:rPr>
          <w:sz w:val="26"/>
          <w:szCs w:val="26"/>
        </w:rPr>
        <w:t>«Черные» татары, в том числе кераиты и найманы, жили в Степи, вдали от культурных центров. Кочевое скотоводство обеспечивало им достаток, но не роскошь, а подчинение «природным ханам» — независимость, но не безопасность. Постоянная война в Степи вынуждала «черных» татар жить кучно, огораживаясь на ночь кольцом из телег (курень), вокруг которых выставлялась стража. Однако «черные» татары презирали и жалели «белых», потому что те за шелковые тряпки продали свою свободу чужеземцам и покупали плоды цивилизации унизительным, на их взгляд, рабством.</w:t>
      </w:r>
    </w:p>
    <w:p w:rsidR="0071026D" w:rsidRPr="003A6B54" w:rsidRDefault="0071026D" w:rsidP="0071026D">
      <w:pPr>
        <w:pStyle w:val="a7"/>
        <w:spacing w:before="0" w:line="360" w:lineRule="auto"/>
        <w:ind w:firstLine="567"/>
        <w:rPr>
          <w:sz w:val="26"/>
          <w:szCs w:val="26"/>
        </w:rPr>
      </w:pPr>
      <w:r w:rsidRPr="003A6B54">
        <w:rPr>
          <w:sz w:val="26"/>
          <w:szCs w:val="26"/>
        </w:rPr>
        <w:t>«Дикие» татары Южной Сибири промышляли охотой и рыбной ловлей: они не знали даже ханской власти и управлялись старейшинами — бики, власть которых была основана на авторитете. Их постоянно подстерегали голод и нужда, но они соболезновали «черным» татарам, вынужденным ухаживать за стадами, слушаться ханов и считаться с многочисленными родственниками. Монголы жили на границе между «черными» и «дикими» татарами как переходное звено между ними»</w:t>
      </w:r>
      <w:r w:rsidRPr="003A6B54">
        <w:rPr>
          <w:rStyle w:val="a5"/>
          <w:sz w:val="26"/>
          <w:szCs w:val="26"/>
        </w:rPr>
        <w:footnoteReference w:id="1"/>
      </w:r>
      <w:r w:rsidRPr="003A6B54">
        <w:rPr>
          <w:sz w:val="26"/>
          <w:szCs w:val="26"/>
        </w:rPr>
        <w:t>.</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В 1206 г. в верховьях реки Онон на съезде монгольской знати Темучжин был провозглашен правителем Монгольского государства, приняв имя Чингиз-хан. Государство Чингиз-ханом было организовано по военному образцу. Вся территория была поделена на три части: центр, левое и правое крыло. Каждая часть делилась на «тьмы» (10 тысяч). Каждая «тьма» — на «тысячи», «тысячи» — на «сотни» и «сотни» — на «десятки» во главе с темниками, тысячниками, сотниками, десятниками. Самые крупные административные единицы управлялись братьями и сыновьями Чингиз-хана [6, с. 10].</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Первый удар был направлен против тангутов — Белого Высокого Великого государства Ся, как называли свое государство сами тангуты. Ко времени </w:t>
      </w:r>
      <w:r w:rsidRPr="003A6B54">
        <w:rPr>
          <w:rFonts w:ascii="Times New Roman" w:hAnsi="Times New Roman" w:cs="Times New Roman"/>
          <w:sz w:val="26"/>
          <w:szCs w:val="26"/>
        </w:rPr>
        <w:lastRenderedPageBreak/>
        <w:t xml:space="preserve">монгольских нападений оно существовало уже более двух столетий. В 1225-1227 гг. огромная монгольская армия завоевала государство Ся.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Несколько дольше продержалась империя Цзинь, которая располагалась в Северном и Северо-Восточном Китае. Нападения на нее монголо-татар начались в 1211 г. и продолжались 23 года. В 1234 г., уже после смерти Чингиз-хана, Цзиньская империя пала. В те же годы монголо-татары предприняли и ряд походов на запад. В 1208 г. они подчинили себе уйгур. Это дало ему возможность, используя военные силы уйгур, туркмен, кашгарцев, карлуков, кучарцев, предпринять в 1219-1224 гг. походы в Среднюю Азию, Северный Иран, Афганистан, на Кавказ, в Половецкую степь. В результате монголо-татары подчинили своей власти государство Хорезм-шахов.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После смерти Чингисхана (1227 г.) великим ханом был избран его сын Угэдэй. Монгольское государство было поделено на обширные административные части – улусы, которые возглавили сыновья и внуки Чингисхана [6, с. 12].</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В 1229 г. они покорили живших в приуральских степях саксинов и восточных половцев. В результате войны 1231-1232 гг. власть монгольских ханов распространилась на часть Кореи. В 1235 г. на курилтае в Талан-дабэ чингизиды приняли решение начать походы на Запад, в Центральную Азию, против Китая и вновь против Кореи. </w:t>
      </w:r>
    </w:p>
    <w:p w:rsidR="0071026D" w:rsidRPr="003A6B54" w:rsidRDefault="0071026D" w:rsidP="0071026D">
      <w:pPr>
        <w:spacing w:after="0" w:line="360" w:lineRule="auto"/>
        <w:ind w:firstLine="567"/>
        <w:jc w:val="both"/>
        <w:rPr>
          <w:rFonts w:ascii="Times New Roman" w:hAnsi="Times New Roman" w:cs="Times New Roman"/>
          <w:bCs/>
          <w:iCs/>
          <w:sz w:val="26"/>
          <w:szCs w:val="26"/>
        </w:rPr>
      </w:pPr>
      <w:r w:rsidRPr="003A6B54">
        <w:rPr>
          <w:rFonts w:ascii="Times New Roman" w:hAnsi="Times New Roman" w:cs="Times New Roman"/>
          <w:sz w:val="26"/>
          <w:szCs w:val="26"/>
        </w:rPr>
        <w:t xml:space="preserve">В декабре 1237 г. монголо-татары начали наступление на древнерусские княжества. 40-х гг. XIII в. ханом Батыем было создано татаро-монгольское государство </w:t>
      </w:r>
      <w:r w:rsidRPr="003A6B54">
        <w:rPr>
          <w:rFonts w:ascii="Times New Roman" w:hAnsi="Times New Roman" w:cs="Times New Roman"/>
          <w:bCs/>
          <w:iCs/>
          <w:sz w:val="26"/>
          <w:szCs w:val="26"/>
        </w:rPr>
        <w:t>Золотая Орда.</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1260—1269 года характеризуются периодом распада государства. Из-за многочисленных междоусобных войн, государство распалось.</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 1301 - 1368 г.г. характеризуются возрождением монгольского государ-ства.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Начало распада Золотой Орды относят к 70-м гг. XIV века, а во второй половине XV в. Орда окончательно распалась на несколько самостоятельных государств.</w:t>
      </w:r>
    </w:p>
    <w:p w:rsidR="0071026D" w:rsidRPr="003A6B54" w:rsidRDefault="0071026D" w:rsidP="0071026D">
      <w:pPr>
        <w:spacing w:after="0" w:line="360" w:lineRule="auto"/>
        <w:ind w:firstLine="567"/>
        <w:jc w:val="both"/>
        <w:rPr>
          <w:rFonts w:ascii="Times New Roman" w:hAnsi="Times New Roman" w:cs="Times New Roman"/>
          <w:iCs/>
          <w:sz w:val="26"/>
          <w:szCs w:val="26"/>
        </w:rPr>
      </w:pPr>
      <w:r w:rsidRPr="003A6B54">
        <w:rPr>
          <w:rFonts w:ascii="Times New Roman" w:hAnsi="Times New Roman" w:cs="Times New Roman"/>
          <w:iCs/>
          <w:sz w:val="26"/>
          <w:szCs w:val="26"/>
        </w:rPr>
        <w:t>Наиболее точно причины успеха монгольских завоеваний</w:t>
      </w:r>
      <w:r w:rsidRPr="003A6B54">
        <w:rPr>
          <w:rFonts w:ascii="Times New Roman" w:hAnsi="Times New Roman" w:cs="Times New Roman"/>
          <w:sz w:val="26"/>
          <w:szCs w:val="26"/>
        </w:rPr>
        <w:t xml:space="preserve"> описал М.Д. Каратаев</w:t>
      </w:r>
      <w:r w:rsidRPr="003A6B54">
        <w:rPr>
          <w:rFonts w:ascii="Times New Roman" w:hAnsi="Times New Roman" w:cs="Times New Roman"/>
          <w:iCs/>
          <w:sz w:val="26"/>
          <w:szCs w:val="26"/>
        </w:rPr>
        <w:t xml:space="preserve">:   </w:t>
      </w:r>
    </w:p>
    <w:p w:rsidR="0071026D" w:rsidRPr="003A6B54" w:rsidRDefault="0071026D" w:rsidP="0071026D">
      <w:pPr>
        <w:spacing w:after="0" w:line="360" w:lineRule="auto"/>
        <w:ind w:firstLine="567"/>
        <w:jc w:val="both"/>
        <w:rPr>
          <w:rFonts w:ascii="Times New Roman" w:hAnsi="Times New Roman" w:cs="Times New Roman"/>
          <w:iCs/>
          <w:sz w:val="26"/>
          <w:szCs w:val="26"/>
        </w:rPr>
      </w:pPr>
      <w:r w:rsidRPr="003A6B54">
        <w:rPr>
          <w:rFonts w:ascii="Times New Roman" w:hAnsi="Times New Roman" w:cs="Times New Roman"/>
          <w:iCs/>
          <w:sz w:val="26"/>
          <w:szCs w:val="26"/>
        </w:rPr>
        <w:t xml:space="preserve">«Причины внутреннего порядка: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lastRenderedPageBreak/>
        <w:t xml:space="preserve">военно-дипломатический талант Чингисхана. Сам Чингисхан отличался удивительной способностью приспосабливаться к незнакомым условиям и охотно использовал в своей армии китайских и мусульмано-тюркских «специалистов». Он организовал великолепную «службу осведомителей», причём массу сведений ему доставляли купцы всех национальностей и религий, которых он всемерно поощрял. Преуспел Чингисхан и в хладнокровном, продуманном использовании дипломатических мер и военной силы сообразно обстоятельствам. Все эти качества позволили Чингисхану, его одарённым сыновьям, внукам и военачальникам непрерывно одерживать победы над очередным противником.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идеологическим обоснованием   завоеваний Чингисхана была идея об его избранности Вечным Небом ханом всех народов;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социальная однородность монгольского общества и относительная слабость антагонизма внутри него;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наличие конницы. В степи человек неотделим от коня и сабли. Лошадей украшали попонами из человеческой кожи, а к сёдлам подвешивали черепа убитых врагов. В степи надо убивать первым  иначе убьют тебя, надо каждый день тренироваться в умении убивать.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под началом Чингисхана находилось организованное и дисциплинированное войско, оно состояло из конных лучников и обладало исключительной подвижностью (до 150 км. в сутки) в сочетании с превосходством в дальнобойном оружии.</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монгольские завоевания, сокрушившие цивилизацию средних веков, стали возможны благодаря фундаментальному открытию — монгольскому луку («саадак»). Это была сложная машина, склеенная из кости и дерева разных пород. Стрела из этого лука за 400 метров пробивала любой доспех. Монголы приучали детей с З-х лет к луку, постепенно увеличивая его размер.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разнообразная тактика, применяемая в зависимости от конкретных условий:тактика пощады при сдаче; тактика окружения несколькими отрядами большого пространства и движение их центру, окружая и сжимая неприятеля;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t xml:space="preserve">империя Чингисхана объединила военные силы наибольшей части кочевников Центральной Азии (не только монгольских, но и многих тюркских, маньчжурских, тунгусских и др.). </w:t>
      </w:r>
    </w:p>
    <w:p w:rsidR="0071026D" w:rsidRPr="003A6B54" w:rsidRDefault="0071026D" w:rsidP="0071026D">
      <w:pPr>
        <w:pStyle w:val="a8"/>
        <w:numPr>
          <w:ilvl w:val="0"/>
          <w:numId w:val="1"/>
        </w:numPr>
        <w:spacing w:line="360" w:lineRule="auto"/>
        <w:ind w:left="0" w:firstLine="567"/>
        <w:jc w:val="both"/>
        <w:rPr>
          <w:iCs/>
          <w:sz w:val="26"/>
          <w:szCs w:val="26"/>
        </w:rPr>
      </w:pPr>
      <w:r w:rsidRPr="003A6B54">
        <w:rPr>
          <w:iCs/>
          <w:sz w:val="26"/>
          <w:szCs w:val="26"/>
        </w:rPr>
        <w:lastRenderedPageBreak/>
        <w:t xml:space="preserve">многочисленность, сплочённость, подчинение власти одного хана, который был полновластным властелином над жизнью и смертью, личностью и имуществом всех своих подчиненных. </w:t>
      </w:r>
    </w:p>
    <w:p w:rsidR="0071026D" w:rsidRPr="003A6B54" w:rsidRDefault="0071026D" w:rsidP="0071026D">
      <w:pPr>
        <w:spacing w:after="0" w:line="360" w:lineRule="auto"/>
        <w:ind w:firstLine="567"/>
        <w:jc w:val="both"/>
        <w:rPr>
          <w:rFonts w:ascii="Times New Roman" w:hAnsi="Times New Roman" w:cs="Times New Roman"/>
          <w:iCs/>
          <w:sz w:val="26"/>
          <w:szCs w:val="26"/>
        </w:rPr>
      </w:pPr>
      <w:r w:rsidRPr="003A6B54">
        <w:rPr>
          <w:rFonts w:ascii="Times New Roman" w:hAnsi="Times New Roman" w:cs="Times New Roman"/>
          <w:iCs/>
          <w:sz w:val="26"/>
          <w:szCs w:val="26"/>
        </w:rPr>
        <w:t xml:space="preserve">Причины внешнего порядка  </w:t>
      </w:r>
    </w:p>
    <w:p w:rsidR="0071026D" w:rsidRPr="003A6B54" w:rsidRDefault="0071026D" w:rsidP="0071026D">
      <w:pPr>
        <w:pStyle w:val="a8"/>
        <w:numPr>
          <w:ilvl w:val="0"/>
          <w:numId w:val="2"/>
        </w:numPr>
        <w:spacing w:line="360" w:lineRule="auto"/>
        <w:ind w:left="0" w:firstLine="567"/>
        <w:jc w:val="both"/>
        <w:rPr>
          <w:iCs/>
          <w:sz w:val="26"/>
          <w:szCs w:val="26"/>
        </w:rPr>
      </w:pPr>
      <w:r w:rsidRPr="003A6B54">
        <w:rPr>
          <w:iCs/>
          <w:sz w:val="26"/>
          <w:szCs w:val="26"/>
        </w:rPr>
        <w:t xml:space="preserve">раздробленность завоёвываемых территорий, правители которых боялись вооружать народ против монголов; </w:t>
      </w:r>
    </w:p>
    <w:p w:rsidR="0071026D" w:rsidRPr="003A6B54" w:rsidRDefault="0071026D" w:rsidP="0071026D">
      <w:pPr>
        <w:pStyle w:val="a8"/>
        <w:numPr>
          <w:ilvl w:val="0"/>
          <w:numId w:val="2"/>
        </w:numPr>
        <w:spacing w:line="360" w:lineRule="auto"/>
        <w:ind w:left="0" w:firstLine="567"/>
        <w:jc w:val="both"/>
        <w:rPr>
          <w:iCs/>
          <w:sz w:val="26"/>
          <w:szCs w:val="26"/>
        </w:rPr>
      </w:pPr>
      <w:r w:rsidRPr="003A6B54">
        <w:rPr>
          <w:iCs/>
          <w:sz w:val="26"/>
          <w:szCs w:val="26"/>
        </w:rPr>
        <w:t xml:space="preserve">предательство купечества, которое являлось космополитической силой (информаторы, шпионы, проводники для военных отрядов); </w:t>
      </w:r>
    </w:p>
    <w:p w:rsidR="0071026D" w:rsidRPr="003A6B54" w:rsidRDefault="0071026D" w:rsidP="0071026D">
      <w:pPr>
        <w:pStyle w:val="a8"/>
        <w:numPr>
          <w:ilvl w:val="0"/>
          <w:numId w:val="2"/>
        </w:numPr>
        <w:spacing w:line="360" w:lineRule="auto"/>
        <w:ind w:left="0" w:firstLine="567"/>
        <w:jc w:val="both"/>
        <w:rPr>
          <w:sz w:val="26"/>
          <w:szCs w:val="26"/>
        </w:rPr>
      </w:pPr>
      <w:r w:rsidRPr="003A6B54">
        <w:rPr>
          <w:iCs/>
          <w:sz w:val="26"/>
          <w:szCs w:val="26"/>
        </w:rPr>
        <w:t>тактика толпы (вперёд мирное население, затем воины-монголы)</w:t>
      </w:r>
      <w:r w:rsidRPr="003A6B54">
        <w:rPr>
          <w:rStyle w:val="a5"/>
          <w:iCs/>
          <w:sz w:val="26"/>
          <w:szCs w:val="26"/>
        </w:rPr>
        <w:footnoteReference w:id="2"/>
      </w:r>
      <w:r w:rsidRPr="003A6B54">
        <w:rPr>
          <w:sz w:val="26"/>
          <w:szCs w:val="26"/>
        </w:rPr>
        <w:t>.</w:t>
      </w:r>
    </w:p>
    <w:p w:rsidR="0071026D" w:rsidRPr="003A6B54" w:rsidRDefault="0071026D" w:rsidP="0071026D">
      <w:pPr>
        <w:pStyle w:val="a7"/>
        <w:shd w:val="clear" w:color="auto" w:fill="FFFFFF"/>
        <w:spacing w:before="0" w:line="360" w:lineRule="auto"/>
        <w:ind w:firstLine="567"/>
        <w:rPr>
          <w:sz w:val="26"/>
          <w:szCs w:val="26"/>
        </w:rPr>
      </w:pPr>
      <w:r w:rsidRPr="003A6B54">
        <w:rPr>
          <w:sz w:val="26"/>
          <w:szCs w:val="26"/>
        </w:rPr>
        <w:t xml:space="preserve">Таким образом, Монгольское государство возникло в 13 веке в результате военной деятельности Темучжина, будущего Чингиз-хана, по сплочению монгольских племен и занимало пространства в бассейнах рек Орхона, Керулена, Толы, Селенги, Онгина, Онона, и просуществовало до конца XVв. Многочисленные победы в сражениях, захват огромных территорий (в том числе Руси, о чем пойдет речь в 2 параграфе работы) стали возможными благодаря ряду причин внутреннего (жесткая дисциплина, отличное боевое оснащение) и внешнего порядка (раздробленности завоевываемых территорий). </w:t>
      </w:r>
    </w:p>
    <w:p w:rsidR="0071026D" w:rsidRPr="003A6B54" w:rsidRDefault="0071026D" w:rsidP="0071026D">
      <w:pPr>
        <w:pStyle w:val="1"/>
        <w:spacing w:line="360" w:lineRule="auto"/>
        <w:ind w:firstLine="567"/>
        <w:jc w:val="both"/>
        <w:rPr>
          <w:b w:val="0"/>
          <w:sz w:val="26"/>
          <w:szCs w:val="26"/>
        </w:rPr>
      </w:pPr>
      <w:bookmarkStart w:id="4" w:name="_Toc464226863"/>
      <w:r w:rsidRPr="003A6B54">
        <w:rPr>
          <w:b w:val="0"/>
          <w:sz w:val="26"/>
          <w:szCs w:val="26"/>
        </w:rPr>
        <w:t>2. Нашествие Батыя на Русь и установление ордынского владычества</w:t>
      </w:r>
      <w:bookmarkEnd w:id="4"/>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pStyle w:val="a7"/>
        <w:spacing w:before="0" w:line="360" w:lineRule="auto"/>
        <w:ind w:firstLine="567"/>
        <w:rPr>
          <w:sz w:val="26"/>
          <w:szCs w:val="26"/>
        </w:rPr>
      </w:pPr>
      <w:r w:rsidRPr="003A6B54">
        <w:rPr>
          <w:sz w:val="26"/>
          <w:szCs w:val="26"/>
        </w:rPr>
        <w:tab/>
        <w:t>Рассмотрим основные этапы нашествия Батыя на Русь и особенности установления ордынского владычества.</w:t>
      </w:r>
    </w:p>
    <w:p w:rsidR="0071026D" w:rsidRPr="003A6B54" w:rsidRDefault="0071026D" w:rsidP="0071026D">
      <w:pPr>
        <w:pStyle w:val="a7"/>
        <w:spacing w:before="0" w:line="360" w:lineRule="auto"/>
        <w:ind w:firstLine="567"/>
        <w:rPr>
          <w:sz w:val="26"/>
          <w:szCs w:val="26"/>
        </w:rPr>
      </w:pPr>
      <w:r w:rsidRPr="003A6B54">
        <w:rPr>
          <w:sz w:val="26"/>
          <w:szCs w:val="26"/>
        </w:rPr>
        <w:t>Осенью 1237 года Монгольской империей положено начало наступления на русские земли. Общей численностью монгольских войск, которые участвовали в агрессии против Руси и возглавлявшихся внуком Чингисхана Батыем, являлось 120-140 тысяч человек. У Северной и Южной Руси была возможность выставить совместно около 100 тысяч воинов, но русские княжества практически по одному противостояли объединенным монгольским силам.</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Первым из русских земель подверглось опустошению Рязанское княжество [5]. Опустошив Рязанскую землю, войска Батыя двинулись на Владимиро-Суздальское княжество, разорили и сожгли Коломну, Москву. В 1238 году они подошли и осадили Владимир.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lastRenderedPageBreak/>
        <w:t>Примерно через полтора года татары совершили нашествие на Южную Русь. Ими были разорены Переяславль, Чернигов. Зимой 1240 года войска Батыя взяли и разграбили Киев.</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Из всех крупных городов от нашествия Батыя не пострадали только Великий Новгород и Псков. До них татары не дошли нескольких десятков верст и обязали их платить дань. Все остальные важнейшие жизненные центры Русской земли - города Киев, Чернигов, Ярославль, Владимир, Рязань, Суздаль, Ростов, Муром, Переяславль, Москва и множество других были совершенно разрушены. За небольшими исключениями, их приходилось не восстанавливать, а строить заново [7].</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Осенью 1240 года войска под руководством Батыя двинулись через Южную Русь. В декабре 1240 - январе 1241 годов были захвачены практически все города Южной Руси, за исключением Кременца. После разгрома Южной Руси монголо-татарские войска вторглись в Польшу, Венгрию и Чехию, где одержали ряд крупных побед, но понесли большие потери. Не получая подкреплений, в 1242 году Батый вывел свои войска из европейских стран западнее Руси. В 1242-1243 годах в низовьях Волги он создал государство Золотая Орда со столицей в Сарай-Бату.</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Военное государство - Золотая Орда было построено по десятичной системе. Все население было разделено на десятки, сотни, тысячи и тьмы. Хорошая организация, огромная конница, разветвленная разведка, огромный боевой опыт, железная дисциплина, всеобщая мобилизация населения давали возможность золотоордынцам держать в повиновении народы Азии и значительную часть Европы.</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Относительно легкое завоевание Руси монголо-татарами, на наш взгляд,  объясняется раздробленностью и разобщенностью русских княжеств, а также превосходством боевого искусства монголов.</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Лишь в середине XIV века, когда  Золотая Орда оказалась в состоянии длительного кризиса, который начался убийством хана Джанибека, войско князя Дмитрия Донского, одержав победу в Куликовской битве, позволило выйти Московской Руси на мировую арену.</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Таким образом, наступление на Русь ханом Батыем датируется 1237 г. До 1243 г. войска Батыя захватили Рязанское княжество, Владимиро-Суздальское </w:t>
      </w:r>
      <w:r w:rsidRPr="003A6B54">
        <w:rPr>
          <w:rFonts w:ascii="Times New Roman" w:hAnsi="Times New Roman" w:cs="Times New Roman"/>
          <w:sz w:val="26"/>
          <w:szCs w:val="26"/>
        </w:rPr>
        <w:lastRenderedPageBreak/>
        <w:t xml:space="preserve">княжество, Южную Русь, города Киев, Владимир, Суздаль, Чернигов, Рязань, Ростов, Переяславль, Муром, Ярославль, Москва и множество других. Образовав на захваченных землях военное государство – Золотую Орду – татаро-монголы на долгие годы установили ордынское владычество, что, несомненно, оказало огромное влияние на развитие русских земель. О влиянии ордынского ига на развитие русских земель пойдет речь в третьем параграфе нашей работы. </w:t>
      </w:r>
    </w:p>
    <w:p w:rsidR="0071026D" w:rsidRPr="003A6B54" w:rsidRDefault="0071026D" w:rsidP="0071026D">
      <w:pPr>
        <w:pStyle w:val="1"/>
        <w:spacing w:line="360" w:lineRule="auto"/>
        <w:ind w:firstLine="567"/>
        <w:jc w:val="both"/>
        <w:rPr>
          <w:b w:val="0"/>
          <w:sz w:val="26"/>
          <w:szCs w:val="26"/>
        </w:rPr>
      </w:pPr>
      <w:bookmarkStart w:id="5" w:name="_Toc464226864"/>
      <w:r w:rsidRPr="003A6B54">
        <w:rPr>
          <w:b w:val="0"/>
          <w:sz w:val="26"/>
          <w:szCs w:val="26"/>
        </w:rPr>
        <w:t>3. Влияние ордынского ига на развитие русских земель</w:t>
      </w:r>
      <w:bookmarkEnd w:id="5"/>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Для определения влияния ордынского ига на развитие русских земель раасмотрим общественное и государственное устройство Руси во время ордынского ига.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Монгольское завоевание радикально изменило общественное устройство Древней Руси. Князья были обращены в подданных - наместников великого хана Золотой Орды. В соответствии с монгольским государственным правом вся завоеванная земля признавалась собственностью хана, а князья - наместники хана были только владельцами земли и податных людей в пределах воли хана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Монголы собирали дань с населения, живущего на завоеванных землях, а для этого татарские численники - писцы переписали в 1259 г. население земель Киевской, Суздальской, Муромской, Рязанской, Новгородской. С этого времени древние акты именуют таких людей «численными», т.е. переписанными. Все крестьяне, занесенные в число и опись, должны были платить дань завоевателю под контролем великого русского князя и всех других русских князей как наместников хана [4].</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Все люди, платившие дань, и земли этих людей как собственность завоевателя были изъяты из гражданского оборота, т.е. не подлежали залогу, купле-продаже, дарению и завещанию.</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Во времена Золотой Орды сельская община сохранялась. Она состояла из людей центрального поселения и людей, «тянувших к нему данью, управлением и судом селений, деревень и дворов». Каждая община знала свои границы и в ней существовала круговая порука по уплате податей и отбыванию повинностей, лежащих на общине. Общину могло составлять одно многочисленное селение, но </w:t>
      </w:r>
      <w:r w:rsidRPr="003A6B54">
        <w:rPr>
          <w:rFonts w:ascii="Times New Roman" w:hAnsi="Times New Roman" w:cs="Times New Roman"/>
          <w:sz w:val="26"/>
          <w:szCs w:val="26"/>
        </w:rPr>
        <w:lastRenderedPageBreak/>
        <w:t>обыкновенно ее составляли от четырех до десяти селений, между которыми одно из них служило центром.</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Размер земельного участка каждого общинника зависел от его состояния. В связи с этим черные крестьяне делились на лучших, средних и молодших. [4].</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Община имела право принимать на свободные участки тяглой земли новых поселенцев из вольных людей – «не тяглых и не письменных». Новый поселенец освобождался на время от всех податей и повинностей, лежащих на общине, с тем чтобы новый член общины «мог встать на ноги». Новые поселенцы по истечении льготного срока делались полноправными их членами и теряли право самовольного выхода из ее среды.</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Лишив удельные русские государства «политической самостоятельности и господствуя над ними издали, завоеватель оставил нетронутыми внутреннее государственное устройство и право русского народа, а в числе других правовых институтов - и родовой порядок преемства княжеской власти. Но в эпоху монгольского владычества русский князь, побежденный в борьбе за спорный родовой удел, имел возможность позвать своего соперника на суд хана и привести против него татарское войско, если ему удавалось расположить Орду в свою пользу.</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Массовое разграбление и уничтожение собственности и жизни на Руси во время монгольского нашествия 1237-1240 годов было ошеломляющим ударом, который оглушил русский народ и на время нарушил нормальное течение экономической и политической жизни. Трудно точно оценить потери русских, но, вне всяких сомнений, они были колоссальны, и, если мы включим в это число огромные толпы людей, и мужчин и женщин, уведенных монголами в рабство, они вряд ли составляли меньше 10 процентов от общего населения. </w:t>
      </w:r>
      <w:r w:rsidRPr="003A6B54">
        <w:rPr>
          <w:rFonts w:ascii="Times New Roman" w:hAnsi="Times New Roman" w:cs="Times New Roman"/>
          <w:sz w:val="26"/>
          <w:szCs w:val="26"/>
        </w:rPr>
        <w:br/>
        <w:t>      Больше всего в этой катастрофе пострадали города. Такие старые центры русской цивилизации, как Киев, Чернигов, Переславль, Рязань, Суздаль и несколько более молодой Владимир-Суздальский, а также некоторые другие города, были полностью разрушены, а первые три из перечисленных потеряли свое былое значение на несколько столетий» [1,  с. 347].</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Оценивая последствия татаро-монгольского ига и его влияния на последующее развитие Русского государства, следует признать его неоднозначный </w:t>
      </w:r>
      <w:r w:rsidRPr="003A6B54">
        <w:rPr>
          <w:rFonts w:ascii="Times New Roman" w:hAnsi="Times New Roman" w:cs="Times New Roman"/>
          <w:sz w:val="26"/>
          <w:szCs w:val="26"/>
        </w:rPr>
        <w:lastRenderedPageBreak/>
        <w:t>характер. Поэтому выделим последствия для каждой сферы общественной жизни отдельно.</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 последствия для экономики Руси</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49 городов остались разоренными, 15 из них превратились в села, 14 не были восстановлены вообще. Наблюдается замедление развития ремесла. Выплачиваемая дань стала тяжелой обузой для государства.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2) последствия в политике</w:t>
      </w:r>
    </w:p>
    <w:p w:rsidR="0071026D" w:rsidRPr="003A6B54" w:rsidRDefault="0071026D" w:rsidP="0071026D">
      <w:pPr>
        <w:pStyle w:val="a8"/>
        <w:numPr>
          <w:ilvl w:val="0"/>
          <w:numId w:val="3"/>
        </w:numPr>
        <w:spacing w:line="360" w:lineRule="auto"/>
        <w:ind w:left="0" w:firstLine="567"/>
        <w:jc w:val="both"/>
        <w:rPr>
          <w:sz w:val="26"/>
          <w:szCs w:val="26"/>
        </w:rPr>
      </w:pPr>
      <w:r w:rsidRPr="003A6B54">
        <w:rPr>
          <w:sz w:val="26"/>
          <w:szCs w:val="26"/>
        </w:rPr>
        <w:t>потеря государственной, политической самостоятельности;</w:t>
      </w:r>
    </w:p>
    <w:p w:rsidR="0071026D" w:rsidRPr="003A6B54" w:rsidRDefault="0071026D" w:rsidP="0071026D">
      <w:pPr>
        <w:pStyle w:val="a8"/>
        <w:numPr>
          <w:ilvl w:val="0"/>
          <w:numId w:val="3"/>
        </w:numPr>
        <w:spacing w:line="360" w:lineRule="auto"/>
        <w:ind w:left="0" w:firstLine="567"/>
        <w:jc w:val="both"/>
        <w:rPr>
          <w:sz w:val="26"/>
          <w:szCs w:val="26"/>
        </w:rPr>
      </w:pPr>
      <w:r w:rsidRPr="003A6B54">
        <w:rPr>
          <w:sz w:val="26"/>
          <w:szCs w:val="26"/>
        </w:rPr>
        <w:t>отмирание вечевых традиций и формирование политического курса на установление безграничной власти правителя по восточному образцу.</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3) последствия в социальной структуре </w:t>
      </w:r>
    </w:p>
    <w:p w:rsidR="0071026D" w:rsidRPr="003A6B54" w:rsidRDefault="0071026D" w:rsidP="0071026D">
      <w:pPr>
        <w:pStyle w:val="a8"/>
        <w:numPr>
          <w:ilvl w:val="0"/>
          <w:numId w:val="4"/>
        </w:numPr>
        <w:spacing w:line="360" w:lineRule="auto"/>
        <w:ind w:left="0" w:firstLine="567"/>
        <w:jc w:val="both"/>
        <w:rPr>
          <w:sz w:val="26"/>
          <w:szCs w:val="26"/>
        </w:rPr>
      </w:pPr>
      <w:r w:rsidRPr="003A6B54">
        <w:rPr>
          <w:sz w:val="26"/>
          <w:szCs w:val="26"/>
        </w:rPr>
        <w:t>почти полное уничтожение старой варяжской знати;</w:t>
      </w:r>
    </w:p>
    <w:p w:rsidR="0071026D" w:rsidRPr="003A6B54" w:rsidRDefault="0071026D" w:rsidP="0071026D">
      <w:pPr>
        <w:pStyle w:val="a8"/>
        <w:numPr>
          <w:ilvl w:val="0"/>
          <w:numId w:val="4"/>
        </w:numPr>
        <w:spacing w:line="360" w:lineRule="auto"/>
        <w:ind w:left="0" w:firstLine="567"/>
        <w:jc w:val="both"/>
        <w:rPr>
          <w:sz w:val="26"/>
          <w:szCs w:val="26"/>
        </w:rPr>
      </w:pPr>
      <w:r w:rsidRPr="003A6B54">
        <w:rPr>
          <w:sz w:val="26"/>
          <w:szCs w:val="26"/>
        </w:rPr>
        <w:t xml:space="preserve">формировалась новая знать с сильными татарскими элементами </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4) последствия в религии</w:t>
      </w:r>
    </w:p>
    <w:p w:rsidR="0071026D" w:rsidRPr="003A6B54" w:rsidRDefault="0071026D" w:rsidP="0071026D">
      <w:pPr>
        <w:pStyle w:val="a8"/>
        <w:numPr>
          <w:ilvl w:val="0"/>
          <w:numId w:val="5"/>
        </w:numPr>
        <w:spacing w:line="360" w:lineRule="auto"/>
        <w:ind w:left="0" w:firstLine="567"/>
        <w:jc w:val="both"/>
        <w:rPr>
          <w:sz w:val="26"/>
          <w:szCs w:val="26"/>
        </w:rPr>
      </w:pPr>
      <w:r w:rsidRPr="003A6B54">
        <w:rPr>
          <w:sz w:val="26"/>
          <w:szCs w:val="26"/>
        </w:rPr>
        <w:t>Орда не уничтожила православную веру и навязывала свою религию.</w:t>
      </w:r>
    </w:p>
    <w:p w:rsidR="0071026D" w:rsidRPr="003A6B54" w:rsidRDefault="0071026D" w:rsidP="0071026D">
      <w:pPr>
        <w:pStyle w:val="a8"/>
        <w:numPr>
          <w:ilvl w:val="0"/>
          <w:numId w:val="5"/>
        </w:numPr>
        <w:spacing w:line="360" w:lineRule="auto"/>
        <w:ind w:left="0" w:firstLine="567"/>
        <w:jc w:val="both"/>
        <w:rPr>
          <w:sz w:val="26"/>
          <w:szCs w:val="26"/>
        </w:rPr>
      </w:pPr>
      <w:r w:rsidRPr="003A6B54">
        <w:rPr>
          <w:sz w:val="26"/>
          <w:szCs w:val="26"/>
        </w:rPr>
        <w:t>Уничтожение и разграбление церквей происходило только с целью наживы, а не по идеологическим соображениям.</w:t>
      </w:r>
    </w:p>
    <w:p w:rsidR="0071026D" w:rsidRPr="003A6B54" w:rsidRDefault="0071026D" w:rsidP="0071026D">
      <w:pPr>
        <w:pStyle w:val="a8"/>
        <w:numPr>
          <w:ilvl w:val="0"/>
          <w:numId w:val="5"/>
        </w:numPr>
        <w:spacing w:line="360" w:lineRule="auto"/>
        <w:ind w:left="0" w:firstLine="567"/>
        <w:jc w:val="both"/>
        <w:rPr>
          <w:sz w:val="26"/>
          <w:szCs w:val="26"/>
        </w:rPr>
      </w:pPr>
      <w:r w:rsidRPr="003A6B54">
        <w:rPr>
          <w:sz w:val="26"/>
          <w:szCs w:val="26"/>
        </w:rPr>
        <w:t>Церковь была освобождена от налогообложения, ее владения объявлены неприкосновенными.</w:t>
      </w:r>
    </w:p>
    <w:p w:rsidR="0071026D" w:rsidRPr="003A6B54" w:rsidRDefault="0071026D" w:rsidP="0071026D">
      <w:pPr>
        <w:pStyle w:val="a8"/>
        <w:numPr>
          <w:ilvl w:val="0"/>
          <w:numId w:val="5"/>
        </w:numPr>
        <w:spacing w:line="360" w:lineRule="auto"/>
        <w:ind w:left="0" w:firstLine="567"/>
        <w:jc w:val="both"/>
        <w:rPr>
          <w:sz w:val="26"/>
          <w:szCs w:val="26"/>
        </w:rPr>
      </w:pPr>
      <w:r w:rsidRPr="003A6B54">
        <w:rPr>
          <w:sz w:val="26"/>
          <w:szCs w:val="26"/>
        </w:rPr>
        <w:t>За время ига увеличилось число монастырей, существенно расширилось их землевладение.</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5. Укрепление позиции церкви больше как политического института, чем как духовного.</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6.  Защита православной церкви от влияния Запада.</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5) Общественное сознание.</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 князья вынуждались быть рабами, а тех, кто не соглашался на такую учесть – прилюдно унижали и наказывали.</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2. жестокая и деспотичная модель управления.</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Таким образом, ордынское иго повлияло на общественное и государственное устройство Руси, оказав большие влияние на все сферы жизни – экономику, политику, социальную структуру, религию, обществен-ное сознание. </w:t>
      </w:r>
    </w:p>
    <w:p w:rsidR="0071026D" w:rsidRPr="003A6B54" w:rsidRDefault="0071026D" w:rsidP="0071026D">
      <w:pPr>
        <w:spacing w:after="0" w:line="360" w:lineRule="auto"/>
        <w:rPr>
          <w:rFonts w:ascii="Times New Roman" w:hAnsi="Times New Roman" w:cs="Times New Roman"/>
          <w:bCs/>
          <w:sz w:val="26"/>
          <w:szCs w:val="26"/>
        </w:rPr>
      </w:pPr>
    </w:p>
    <w:p w:rsidR="0071026D" w:rsidRPr="003A6B54" w:rsidRDefault="0071026D" w:rsidP="0071026D">
      <w:pPr>
        <w:pStyle w:val="1"/>
        <w:spacing w:line="360" w:lineRule="auto"/>
        <w:ind w:firstLine="567"/>
        <w:rPr>
          <w:b w:val="0"/>
          <w:sz w:val="26"/>
          <w:szCs w:val="26"/>
        </w:rPr>
      </w:pPr>
      <w:r w:rsidRPr="003A6B54">
        <w:rPr>
          <w:b w:val="0"/>
          <w:sz w:val="26"/>
          <w:szCs w:val="26"/>
        </w:rPr>
        <w:lastRenderedPageBreak/>
        <w:t>ЗАКЛЮЧЕНИЕ</w:t>
      </w: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Монгольское государство возникло в 13 веке в результате военной деятельности Темучжина, будущего Чингиз-хана, по сплочению монгольских племен и занимало пространства в бассейнах рек Орхона, Онгина, Керулена, Селенги, Толы, Онона.</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Социально-экономические процессы, происходившие у монгольских племен, привели к созданию единого Монгольского государства – Орды – военно-государственного образования кочевников с сильными элементами первобытнообщинных и рабовладельческих отношений. Военным лидером Орды стал Темучжин. В 1206 году на реке Онон на общемонгольском съезде знати, Темучжин был провозглашен Чингисханом – «великим ханом». Через своих родственников Чингисхан управлял страной с 1206 по 1227 гг. После смерти Чингисхана к власти пришел Угэдэй, а монгольское государство было поделено на административные части.</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В 1237 году, после крупных зарубежных завоеваний,  ханом Батыем был организован поход на Русь. Так, было захвачено Рязанское княжество, Южная Русь, Владимиро-Суздальское княжество, города Киев, Суздаль, Владимир, Чернигов, Рязань, Переяславль, Ростов, Ярославль, Муром, Москва и множество других. В 1242-1243 г.г. на захваченных русских землях было образовано военное государство – Золотая Орда. </w:t>
      </w:r>
    </w:p>
    <w:p w:rsidR="0071026D" w:rsidRPr="003A6B54" w:rsidRDefault="0071026D" w:rsidP="0071026D">
      <w:pPr>
        <w:shd w:val="clear" w:color="auto" w:fill="FFFFFF"/>
        <w:spacing w:after="0" w:line="360" w:lineRule="auto"/>
        <w:ind w:firstLine="567"/>
        <w:jc w:val="both"/>
        <w:rPr>
          <w:rFonts w:ascii="Times New Roman" w:hAnsi="Times New Roman" w:cs="Times New Roman"/>
          <w:iCs/>
          <w:sz w:val="26"/>
          <w:szCs w:val="26"/>
        </w:rPr>
      </w:pPr>
      <w:r w:rsidRPr="003A6B54">
        <w:rPr>
          <w:rFonts w:ascii="Times New Roman" w:hAnsi="Times New Roman" w:cs="Times New Roman"/>
          <w:sz w:val="26"/>
          <w:szCs w:val="26"/>
        </w:rPr>
        <w:t xml:space="preserve">Причинами завоеваний татаро-монгол можно назвать </w:t>
      </w:r>
      <w:r w:rsidRPr="003A6B54">
        <w:rPr>
          <w:rFonts w:ascii="Times New Roman" w:hAnsi="Times New Roman" w:cs="Times New Roman"/>
          <w:iCs/>
          <w:sz w:val="26"/>
          <w:szCs w:val="26"/>
        </w:rPr>
        <w:t xml:space="preserve">идеологическое обоснование   завоеваний Чингисхана, социальную однородность монгольского общества и относительную слабость антагонизма внутри него; наличие конницы, организованность и дисциплинированность войска, использование монгольского лука, разнообразная тактика, применяемая в зависимости от конкретных условий,  многочисленность, сплочённость, подчинение власти одного хана, который был полновластным властелином над жизнью и смертью, личностью и имуществом всех своих подчиненных, а также раздробленность Руси, предательство купечества, тактика толпы. </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Ордынское иго оказало большое влияние на развитие русских земель, на общественный (князья стали подданными хана, вся завоеванная земля стала </w:t>
      </w:r>
      <w:r w:rsidRPr="003A6B54">
        <w:rPr>
          <w:rFonts w:ascii="Times New Roman" w:hAnsi="Times New Roman" w:cs="Times New Roman"/>
          <w:sz w:val="26"/>
          <w:szCs w:val="26"/>
        </w:rPr>
        <w:lastRenderedPageBreak/>
        <w:t xml:space="preserve">собственностью монгол, на людей налагалась дань) и государственный строй Руси (Русь потеряла государственную самостоятельность). </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Таким образом, татаро-монгольское иго длилось несколько десятилетий, его последствия можно разделить на несколько направлений в зависимости от характера влияния ига на различные сферы жизни Руси:</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 экономические последствия (многочисленные разрушения, замедление в развитии ремесел, выплата дани значительно повлияли на упадок экономики);</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2) политические последствия (Русь перестала быть государственно самостоятельной, князья стали подданными хана);</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3) последствия в социальной структуре (на месте строй варяжской знати формировалась новая знать с сильным татарским элементом);</w:t>
      </w:r>
    </w:p>
    <w:p w:rsidR="0071026D" w:rsidRPr="003A6B54" w:rsidRDefault="0071026D" w:rsidP="0071026D">
      <w:pPr>
        <w:shd w:val="clear" w:color="auto" w:fill="FFFFFF"/>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4) религиозные последствия (укрепление позиции церкви больше как политического института, чем как духовного);</w:t>
      </w:r>
    </w:p>
    <w:p w:rsidR="0071026D" w:rsidRPr="003A6B54" w:rsidRDefault="0071026D" w:rsidP="0071026D">
      <w:pPr>
        <w:shd w:val="clear" w:color="auto" w:fill="FFFFFF"/>
        <w:spacing w:after="0" w:line="360" w:lineRule="auto"/>
        <w:ind w:firstLine="567"/>
        <w:jc w:val="both"/>
        <w:rPr>
          <w:rFonts w:ascii="Times New Roman" w:hAnsi="Times New Roman" w:cs="Times New Roman"/>
          <w:iCs/>
          <w:sz w:val="26"/>
          <w:szCs w:val="26"/>
        </w:rPr>
      </w:pPr>
      <w:r w:rsidRPr="003A6B54">
        <w:rPr>
          <w:rFonts w:ascii="Times New Roman" w:hAnsi="Times New Roman" w:cs="Times New Roman"/>
          <w:sz w:val="26"/>
          <w:szCs w:val="26"/>
        </w:rPr>
        <w:t xml:space="preserve">5) последствия для общественного сознание (политика унижения, утверждение восточной модели правления – жестокой и деспотичной). </w:t>
      </w:r>
    </w:p>
    <w:p w:rsidR="0071026D" w:rsidRPr="003A6B54" w:rsidRDefault="0071026D" w:rsidP="0071026D">
      <w:pPr>
        <w:spacing w:after="0" w:line="360" w:lineRule="auto"/>
        <w:rPr>
          <w:rFonts w:ascii="Times New Roman" w:hAnsi="Times New Roman" w:cs="Times New Roman"/>
          <w:bCs/>
          <w:sz w:val="26"/>
          <w:szCs w:val="26"/>
        </w:rPr>
      </w:pPr>
      <w:bookmarkStart w:id="6" w:name="_Toc464226865"/>
    </w:p>
    <w:p w:rsidR="0071026D" w:rsidRPr="00CA5285" w:rsidRDefault="0071026D" w:rsidP="00CA5285">
      <w:pPr>
        <w:pStyle w:val="1"/>
        <w:spacing w:line="360" w:lineRule="auto"/>
        <w:ind w:firstLine="567"/>
        <w:rPr>
          <w:b w:val="0"/>
          <w:sz w:val="26"/>
          <w:szCs w:val="26"/>
        </w:rPr>
      </w:pPr>
      <w:r w:rsidRPr="003A6B54">
        <w:rPr>
          <w:b w:val="0"/>
          <w:sz w:val="26"/>
          <w:szCs w:val="26"/>
        </w:rPr>
        <w:t xml:space="preserve">СПИСОК </w:t>
      </w:r>
      <w:r w:rsidR="008E3677">
        <w:rPr>
          <w:b w:val="0"/>
          <w:sz w:val="26"/>
          <w:szCs w:val="26"/>
        </w:rPr>
        <w:t xml:space="preserve">ИСПОЛЬЗОВАННОЙ </w:t>
      </w:r>
      <w:r w:rsidRPr="003A6B54">
        <w:rPr>
          <w:b w:val="0"/>
          <w:sz w:val="26"/>
          <w:szCs w:val="26"/>
        </w:rPr>
        <w:t>ЛИТЕРАТУРЫ</w:t>
      </w:r>
      <w:bookmarkEnd w:id="6"/>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1. Вернадский Г.В. Монголы и Русь. - М.:АГРАФ, 2000. – 480 с.</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2. Гумилев Л.Н. Древняя Русь и Великая степь. – М.: Мысль, 1993. - 781 с.</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3.  Каратаев М.Д. Русь и Орда. Историческая эпопея. - М.: Новая книга, 1993. - с. 17.</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 xml:space="preserve">4. Кульпин Э.С. Цивилизационный феномен Золотой Орды (Колонизация южнорусских степей в </w:t>
      </w:r>
      <w:r w:rsidRPr="003A6B54">
        <w:rPr>
          <w:rFonts w:ascii="Times New Roman" w:hAnsi="Times New Roman" w:cs="Times New Roman"/>
          <w:sz w:val="26"/>
          <w:szCs w:val="26"/>
          <w:lang w:val="en-US"/>
        </w:rPr>
        <w:t>XIII</w:t>
      </w:r>
      <w:r w:rsidRPr="003A6B54">
        <w:rPr>
          <w:rFonts w:ascii="Times New Roman" w:hAnsi="Times New Roman" w:cs="Times New Roman"/>
          <w:sz w:val="26"/>
          <w:szCs w:val="26"/>
        </w:rPr>
        <w:t>–</w:t>
      </w:r>
      <w:r w:rsidRPr="003A6B54">
        <w:rPr>
          <w:rFonts w:ascii="Times New Roman" w:hAnsi="Times New Roman" w:cs="Times New Roman"/>
          <w:sz w:val="26"/>
          <w:szCs w:val="26"/>
          <w:lang w:val="en-US"/>
        </w:rPr>
        <w:t>XV</w:t>
      </w:r>
      <w:r w:rsidRPr="003A6B54">
        <w:rPr>
          <w:rFonts w:ascii="Times New Roman" w:hAnsi="Times New Roman" w:cs="Times New Roman"/>
          <w:sz w:val="26"/>
          <w:szCs w:val="26"/>
        </w:rPr>
        <w:t xml:space="preserve"> веках) // Общественные науки и современность. – 2001. – № 3. – с. 74-88.</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5. Кусков В.В. На Непрядве. К 600-летию исторической битвы на поле Куликовом. - Московский рабочий.- 1980 г.</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6. Кучкин В.А. Русь под игом: как это было. – М., 1991.</w:t>
      </w:r>
    </w:p>
    <w:p w:rsidR="0071026D" w:rsidRPr="003A6B54" w:rsidRDefault="0071026D" w:rsidP="0071026D">
      <w:pPr>
        <w:spacing w:after="0" w:line="360" w:lineRule="auto"/>
        <w:ind w:firstLine="567"/>
        <w:jc w:val="both"/>
        <w:rPr>
          <w:rFonts w:ascii="Times New Roman" w:hAnsi="Times New Roman" w:cs="Times New Roman"/>
          <w:sz w:val="26"/>
          <w:szCs w:val="26"/>
        </w:rPr>
      </w:pPr>
      <w:r w:rsidRPr="003A6B54">
        <w:rPr>
          <w:rFonts w:ascii="Times New Roman" w:hAnsi="Times New Roman" w:cs="Times New Roman"/>
          <w:sz w:val="26"/>
          <w:szCs w:val="26"/>
        </w:rPr>
        <w:t>7. Сиповский.В. Д. Родная старина с IX по XIV в. - Нижний Новгород, 1993. - 195 с.</w:t>
      </w:r>
    </w:p>
    <w:p w:rsidR="0071026D" w:rsidRPr="003A6B54" w:rsidRDefault="0071026D" w:rsidP="0071026D">
      <w:pPr>
        <w:spacing w:after="0" w:line="360" w:lineRule="auto"/>
        <w:ind w:firstLine="567"/>
        <w:jc w:val="both"/>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71026D" w:rsidRPr="003A6B54" w:rsidRDefault="0071026D" w:rsidP="0071026D">
      <w:pPr>
        <w:spacing w:after="0" w:line="360" w:lineRule="auto"/>
        <w:rPr>
          <w:rFonts w:ascii="Times New Roman" w:hAnsi="Times New Roman" w:cs="Times New Roman"/>
          <w:sz w:val="26"/>
          <w:szCs w:val="26"/>
        </w:rPr>
      </w:pPr>
    </w:p>
    <w:p w:rsidR="00C37763" w:rsidRDefault="00C37763"/>
    <w:sectPr w:rsidR="00C377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4E" w:rsidRDefault="0047204E" w:rsidP="0071026D">
      <w:pPr>
        <w:spacing w:after="0" w:line="240" w:lineRule="auto"/>
      </w:pPr>
      <w:r>
        <w:separator/>
      </w:r>
    </w:p>
  </w:endnote>
  <w:endnote w:type="continuationSeparator" w:id="0">
    <w:p w:rsidR="0047204E" w:rsidRDefault="0047204E" w:rsidP="0071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4E" w:rsidRDefault="0047204E" w:rsidP="0071026D">
      <w:pPr>
        <w:spacing w:after="0" w:line="240" w:lineRule="auto"/>
      </w:pPr>
      <w:r>
        <w:separator/>
      </w:r>
    </w:p>
  </w:footnote>
  <w:footnote w:type="continuationSeparator" w:id="0">
    <w:p w:rsidR="0047204E" w:rsidRDefault="0047204E" w:rsidP="0071026D">
      <w:pPr>
        <w:spacing w:after="0" w:line="240" w:lineRule="auto"/>
      </w:pPr>
      <w:r>
        <w:continuationSeparator/>
      </w:r>
    </w:p>
  </w:footnote>
  <w:footnote w:id="1">
    <w:p w:rsidR="0071026D" w:rsidRDefault="0071026D" w:rsidP="0071026D">
      <w:pPr>
        <w:pStyle w:val="a3"/>
      </w:pPr>
      <w:r>
        <w:rPr>
          <w:rStyle w:val="a5"/>
        </w:rPr>
        <w:footnoteRef/>
      </w:r>
      <w:r>
        <w:t xml:space="preserve"> </w:t>
      </w:r>
      <w:r w:rsidRPr="00A04B4B">
        <w:rPr>
          <w:sz w:val="28"/>
          <w:szCs w:val="28"/>
        </w:rPr>
        <w:t xml:space="preserve">Гумилев Л.Н. Древняя Русь и Великая степь. – М.: Мысль, 1993. – </w:t>
      </w:r>
      <w:r>
        <w:rPr>
          <w:sz w:val="28"/>
          <w:szCs w:val="28"/>
        </w:rPr>
        <w:t>109-110 с.</w:t>
      </w:r>
    </w:p>
  </w:footnote>
  <w:footnote w:id="2">
    <w:p w:rsidR="0071026D" w:rsidRDefault="0071026D" w:rsidP="0071026D">
      <w:pPr>
        <w:pStyle w:val="a3"/>
      </w:pPr>
      <w:r>
        <w:rPr>
          <w:rStyle w:val="a5"/>
        </w:rPr>
        <w:footnoteRef/>
      </w:r>
      <w:r>
        <w:t xml:space="preserve"> </w:t>
      </w:r>
      <w:r>
        <w:rPr>
          <w:rFonts w:ascii="Arial" w:hAnsi="Arial" w:cs="Arial"/>
          <w:color w:val="000000"/>
          <w:sz w:val="22"/>
          <w:szCs w:val="22"/>
        </w:rPr>
        <w:t>Каратаев М.Д. Русь и Орда. Историческая эпопея. - М.: Новая книга, 1993. -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BA8"/>
    <w:multiLevelType w:val="hybridMultilevel"/>
    <w:tmpl w:val="6712A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45735E"/>
    <w:multiLevelType w:val="hybridMultilevel"/>
    <w:tmpl w:val="4A7492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C816145"/>
    <w:multiLevelType w:val="hybridMultilevel"/>
    <w:tmpl w:val="AAF4C7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284219"/>
    <w:multiLevelType w:val="hybridMultilevel"/>
    <w:tmpl w:val="D00E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430B13"/>
    <w:multiLevelType w:val="hybridMultilevel"/>
    <w:tmpl w:val="25F0C6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4D45B1B"/>
    <w:multiLevelType w:val="hybridMultilevel"/>
    <w:tmpl w:val="A95A5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26D"/>
    <w:rsid w:val="002E1E1A"/>
    <w:rsid w:val="004135C4"/>
    <w:rsid w:val="0047204E"/>
    <w:rsid w:val="00480BB4"/>
    <w:rsid w:val="0071026D"/>
    <w:rsid w:val="00871FEA"/>
    <w:rsid w:val="008E3677"/>
    <w:rsid w:val="00A648BA"/>
    <w:rsid w:val="00C37763"/>
    <w:rsid w:val="00C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A7F84-36E0-4A56-8E7F-4FCA193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1026D"/>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26D"/>
    <w:rPr>
      <w:rFonts w:ascii="Times New Roman" w:eastAsia="Times New Roman" w:hAnsi="Times New Roman" w:cs="Times New Roman"/>
      <w:b/>
      <w:sz w:val="20"/>
      <w:szCs w:val="20"/>
    </w:rPr>
  </w:style>
  <w:style w:type="paragraph" w:styleId="a3">
    <w:name w:val="footnote text"/>
    <w:basedOn w:val="a"/>
    <w:link w:val="a4"/>
    <w:uiPriority w:val="99"/>
    <w:semiHidden/>
    <w:unhideWhenUsed/>
    <w:rsid w:val="0071026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71026D"/>
    <w:rPr>
      <w:rFonts w:ascii="Times New Roman" w:eastAsia="Times New Roman" w:hAnsi="Times New Roman" w:cs="Times New Roman"/>
      <w:sz w:val="20"/>
      <w:szCs w:val="20"/>
    </w:rPr>
  </w:style>
  <w:style w:type="character" w:styleId="a5">
    <w:name w:val="footnote reference"/>
    <w:basedOn w:val="a0"/>
    <w:uiPriority w:val="99"/>
    <w:semiHidden/>
    <w:unhideWhenUsed/>
    <w:rsid w:val="0071026D"/>
    <w:rPr>
      <w:vertAlign w:val="superscript"/>
    </w:rPr>
  </w:style>
  <w:style w:type="character" w:styleId="a6">
    <w:name w:val="Hyperlink"/>
    <w:basedOn w:val="a0"/>
    <w:uiPriority w:val="99"/>
    <w:unhideWhenUsed/>
    <w:rsid w:val="0071026D"/>
    <w:rPr>
      <w:color w:val="528C29"/>
      <w:u w:val="single"/>
    </w:rPr>
  </w:style>
  <w:style w:type="paragraph" w:styleId="a7">
    <w:name w:val="Normal (Web)"/>
    <w:basedOn w:val="a"/>
    <w:uiPriority w:val="99"/>
    <w:unhideWhenUsed/>
    <w:rsid w:val="0071026D"/>
    <w:pPr>
      <w:spacing w:before="120" w:after="0" w:line="240" w:lineRule="auto"/>
      <w:ind w:firstLine="288"/>
      <w:jc w:val="both"/>
    </w:pPr>
    <w:rPr>
      <w:rFonts w:ascii="Times New Roman" w:eastAsia="Times New Roman" w:hAnsi="Times New Roman" w:cs="Times New Roman"/>
      <w:sz w:val="24"/>
      <w:szCs w:val="24"/>
    </w:rPr>
  </w:style>
  <w:style w:type="paragraph" w:styleId="a8">
    <w:name w:val="List Paragraph"/>
    <w:basedOn w:val="a"/>
    <w:uiPriority w:val="34"/>
    <w:qFormat/>
    <w:rsid w:val="0071026D"/>
    <w:pPr>
      <w:spacing w:after="0" w:line="240" w:lineRule="auto"/>
      <w:ind w:left="720"/>
      <w:contextualSpacing/>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71026D"/>
    <w:pPr>
      <w:keepLines/>
      <w:spacing w:before="480" w:line="276" w:lineRule="auto"/>
      <w:jc w:val="left"/>
      <w:outlineLvl w:val="9"/>
    </w:pPr>
    <w:rPr>
      <w:rFonts w:ascii="Cambria" w:hAnsi="Cambria"/>
      <w:bCs/>
      <w:color w:val="365F91"/>
      <w:sz w:val="28"/>
      <w:szCs w:val="28"/>
      <w:lang w:eastAsia="en-US"/>
    </w:rPr>
  </w:style>
  <w:style w:type="paragraph" w:styleId="11">
    <w:name w:val="toc 1"/>
    <w:basedOn w:val="a"/>
    <w:next w:val="a"/>
    <w:autoRedefine/>
    <w:uiPriority w:val="39"/>
    <w:unhideWhenUsed/>
    <w:rsid w:val="0071026D"/>
    <w:pPr>
      <w:spacing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Загороднюки</cp:lastModifiedBy>
  <cp:revision>7</cp:revision>
  <dcterms:created xsi:type="dcterms:W3CDTF">2016-10-25T07:09:00Z</dcterms:created>
  <dcterms:modified xsi:type="dcterms:W3CDTF">2016-11-14T14:59:00Z</dcterms:modified>
</cp:coreProperties>
</file>