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9578E" w14:textId="388A2536" w:rsidR="00752ABC" w:rsidRDefault="00752ABC" w:rsidP="00752ABC">
      <w:pPr>
        <w:spacing w:after="75" w:line="240" w:lineRule="auto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752ABC">
        <w:rPr>
          <w:rFonts w:ascii="Arial" w:eastAsia="Times New Roman" w:hAnsi="Arial" w:cs="Arial"/>
          <w:kern w:val="36"/>
          <w:sz w:val="30"/>
          <w:szCs w:val="30"/>
          <w:lang w:eastAsia="ru-RU"/>
        </w:rPr>
        <w:t>Эффективные технологии сопровождения детей с умственной отсталостью</w:t>
      </w:r>
    </w:p>
    <w:p w14:paraId="26C26B13" w14:textId="77777777" w:rsidR="00752ABC" w:rsidRPr="00752ABC" w:rsidRDefault="00752ABC" w:rsidP="00752ABC">
      <w:pPr>
        <w:spacing w:after="75" w:line="240" w:lineRule="auto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14:paraId="6C8556DC" w14:textId="77777777" w:rsidR="00752ABC" w:rsidRPr="00752ABC" w:rsidRDefault="00752ABC" w:rsidP="00752ABC">
      <w:pPr>
        <w:shd w:val="clear" w:color="auto" w:fill="FFFFFF"/>
        <w:spacing w:after="225" w:line="240" w:lineRule="auto"/>
        <w:jc w:val="right"/>
        <w:outlineLvl w:val="5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«Врожденные биологические особенности человека оказывают влияние на личность, </w:t>
      </w:r>
    </w:p>
    <w:p w14:paraId="52623A3F" w14:textId="77777777" w:rsidR="00752ABC" w:rsidRPr="00752ABC" w:rsidRDefault="00752ABC" w:rsidP="00752ABC">
      <w:pPr>
        <w:shd w:val="clear" w:color="auto" w:fill="FFFFFF"/>
        <w:spacing w:after="225" w:line="240" w:lineRule="auto"/>
        <w:jc w:val="right"/>
        <w:outlineLvl w:val="5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но отнюдь не предопределяют её развитие» </w:t>
      </w:r>
      <w:proofErr w:type="gramStart"/>
      <w:r w:rsidRPr="00752ABC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С.Я.</w:t>
      </w:r>
      <w:proofErr w:type="gramEnd"/>
      <w:r w:rsidRPr="00752ABC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Рубинштейн</w:t>
      </w:r>
    </w:p>
    <w:p w14:paraId="1D615456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В последнее время общество повернулось лицом к проблемам детей и подростков с особенностями в интеллектуальном развитии, и именно теперь наиболее остро встал вопрос о методах и приемах работы с детьми, имеющими множественные нарушения в интеллектуальном развитии.</w:t>
      </w:r>
    </w:p>
    <w:p w14:paraId="39ED2BBA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Умственная отсталость – это не болезнь и её нельзя рассматривать как собственно сущность человека. Она распространяется прежде всего на интеллектуальную сферу, но не на свойства личности. Определяют развитие личности общественные условия воспитания, конкретная среда, в которой ребенок развивается.</w:t>
      </w:r>
    </w:p>
    <w:p w14:paraId="5AB35928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Цель коррекционно-воспитательной работы с умственно отсталыми детьми – социальная адаптация, трудоустройство и дальнейшее приспособление к жизни, как дома, так и в условиях учреждений, когда они не исключены из окружающей социальной среды. Необходимо использовать все познавательные возможности детей, развивать у них жизненно необходимые навыки, чтобы, став взрослыми, они могли самостоятельно себя обслуживать в быту, в специальных производственных цехах выполнять простую работу, жить по возможности в семье и общаться в трудовом коллективе.</w:t>
      </w:r>
    </w:p>
    <w:p w14:paraId="2D704486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     Среди многообразия современных технологий, методов, форм и приемов работы с детьми специалисты выбирают те, которые, на их взгляд, в большей степени способствуют лучшему усвоению и запоминанию </w:t>
      </w:r>
      <w:proofErr w:type="gram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материала,  наиболее</w:t>
      </w:r>
      <w:proofErr w:type="gram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полно решают задачи развития детей с умственной отсталостью.</w:t>
      </w:r>
    </w:p>
    <w:p w14:paraId="47019F39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Эффективные социальные технологии, применяющиеся в практике реабилитационной деятельности, взаимосвязаны, взаимозависимы, последовательны и реализуются всеми специалистами. Эффективность реализуемых мер положительно влияет не только на уровень адаптированности, но и позволяет в целом повысить качество жизни получателя услуг.</w:t>
      </w:r>
    </w:p>
    <w:p w14:paraId="24461FAE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В работе с детьми с умственной отсталостью большое внимание уделяется кружковой работе по различным видам </w:t>
      </w: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арт-терапии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 (работа с природным и декоративным материалом, лепка, аппликация, вышивка, вязание и т. д.).</w:t>
      </w:r>
    </w:p>
    <w:p w14:paraId="313A251D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    Арт-терапия 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влияет на эстетическое воспитание, развивает мелкую моторику рук, творческие способности. Разнообразны нетрадиционные техники ИЗО: рисование пальчиками, ладошкой, печатками, губкой, рисование воском, ниткой, оттиск смятой бумаги, обрывание, скатывание бумаги и др. Используемые на занятиях способы, приемы и методы обучения детей с умственной отсталостью помогают выполнять терапевтическую функцию: отвлекают детей от конфликтов, печальных событий, обид; снимают нервное напряжение, страхи; вызывают радостное, приподнятое настроение; обеспечивают положительное эмоциональное состояние ребенка; благотворно влияют на подготовку руки к письму, способствуют развитию речи, внимания, логического мышления.</w:t>
      </w:r>
    </w:p>
    <w:p w14:paraId="1EAE8747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    Существует выражение «Ум ребёнка находится на кончиках пальцев». Эти слова принадлежат известному педагогу В. А. Сухомлинскому. 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Это непросто красивые слова: в них содержится объяснение того, каким образом развивается ребенок. Ведь огромное количество нервных окончаний расположено именно на руке. Отсюда информация постоянно передается в мозг ребенка, где она сопоставляется с данными зрительных, слуховых и обонятельных рецепторов. Только после всестороннего обследования предметов, в том числе ощупывания, в сознании ребенка складывается целостное представление об их свойствах и качествах.</w:t>
      </w:r>
    </w:p>
    <w:p w14:paraId="28887C0C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     Учеными доказано, что развитие рук находится в тесной связи с развитием речи и мышления ребенка. Уровень развития мелкой моторики и координации движений рук – один из 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показателей интеллектуального развития. Для этой цели применяются технологии: </w:t>
      </w: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арт-терапии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 (рисование красками и кисточками, пальцами рук), </w:t>
      </w:r>
      <w:proofErr w:type="spellStart"/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лепкотерапия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пальчиковая гимнастика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, </w:t>
      </w: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аппликация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 (из круп и кинестетического цветного песка, бисера, стразов).</w:t>
      </w:r>
    </w:p>
    <w:p w14:paraId="170B9641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Благодаря творческим технологиям ребёнок с УО получает разнообразные сенсорные впечатления, у него развивается внимательность и способность сосредотачиваться. От развития мелкой моторики напрямую будет зависеть качество жизни ребенка с умственной отсталостью.</w:t>
      </w:r>
    </w:p>
    <w:p w14:paraId="328FF070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    Технология «Творчество по методике Марии Монтессори» 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развивает внимание, память, мышление, усидчивость, мелкую моторику рук, готовит руку к письму, способствует речевому и сенсорному развитию ребенка (украшение рисунков пуговицами, монетами, бусами)</w:t>
      </w: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 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В работе применяются и природные материалы (шишки, желуди, скорлупа орехов, фисташек, яиц и др.).</w:t>
      </w:r>
    </w:p>
    <w:p w14:paraId="5707D4B3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    Здоровьесберегающее технологии</w:t>
      </w:r>
    </w:p>
    <w:p w14:paraId="6277B2F6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    «</w:t>
      </w:r>
      <w:proofErr w:type="spellStart"/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Нейробика</w:t>
      </w:r>
      <w:proofErr w:type="spellEnd"/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»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–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 так называемая гимнастика для мозга. Положительный эффект применяемой технологии: развитие интеллекта, творческого воображения, фантазии, улучшение эмоционального и психофизического самочувствия, расширение круга общения, повышение самооценки, формирование позитивного взгляда на жизнь, активной жизненной позиции. </w:t>
      </w: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Нейробика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– это комплекс простых упражнений, которые способствуют улучшению памяти, дают дополнительную энергию и повышают способность нашего мозга к любой работе в любом возрасте.</w:t>
      </w:r>
    </w:p>
    <w:p w14:paraId="251982B3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     «Су-</w:t>
      </w:r>
      <w:proofErr w:type="spellStart"/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Джок</w:t>
      </w:r>
      <w:proofErr w:type="spellEnd"/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терапия»</w:t>
      </w:r>
    </w:p>
    <w:p w14:paraId="5EB7E61E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     В исследованиях южнокорейского ученого профессора Пак </w:t>
      </w: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Чже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Ву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>, разработавшего «Су-</w:t>
      </w: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Джок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>»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телом). Эти лечебные системы созданы не человеком, а самой природой. Стимуляция определенных нужных точек в системах соответствия может развивать речевую сферу ребенка.</w:t>
      </w:r>
    </w:p>
    <w:p w14:paraId="5003E59D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    Пальчиковая асинхронная гимнастика</w:t>
      </w:r>
    </w:p>
    <w:p w14:paraId="408C9446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Развивает координацию, движения пальцев рук, положительно влияет на развитие речи, гармонизует работу правого и левого полушария. Игра «Сухой бассейн» представляет собой своеобразную емкость, которая наполняется различным природным материалом (фасоль, каштан, бобы, горох, ракушки, камушки и т. д.) В качестве емкости может выступать большой пищевой контейнер, в который помещаются вместе с природным материалом различные предметы (мелкие игрушки, монеты, крупные и мелкие пуговицы, бусины, шишки). Задача ребенка </w:t>
      </w: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–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 достать предметы, которые помещены вместе с природным материалом в этот же бассейн. Такие упражнения дают отличный массажный эффект.</w:t>
      </w:r>
    </w:p>
    <w:p w14:paraId="6C210BE8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     Игровые технологии – «Стретчинг» (автор </w:t>
      </w:r>
      <w:proofErr w:type="gramStart"/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А.И.</w:t>
      </w:r>
      <w:proofErr w:type="gramEnd"/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Константинова)</w:t>
      </w:r>
    </w:p>
    <w:p w14:paraId="4AD2B240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Все занятия проводятся в виде сюжетно-ролевой или тематической игры, состоящей из взаимосвязанных игровых ситуаций, заданий, упражнений.</w:t>
      </w:r>
    </w:p>
    <w:p w14:paraId="100D1B8B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Используются методы:</w:t>
      </w:r>
    </w:p>
    <w:p w14:paraId="61E65240" w14:textId="77777777" w:rsidR="00752ABC" w:rsidRPr="00752ABC" w:rsidRDefault="00752ABC" w:rsidP="00752AB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аналогий с животным и растительным миром (образ, поза, двигательная имитация, подражание голосу), («покажи ромашку, одуванчик», «покажи, как ходит лиса, медведь);</w:t>
      </w:r>
    </w:p>
    <w:p w14:paraId="5BEE4846" w14:textId="77777777" w:rsidR="00752ABC" w:rsidRPr="00752ABC" w:rsidRDefault="00752ABC" w:rsidP="00752AB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театрализации, где педагог использует игровую атрибутику (вхождение в образ), активизирует пространственно-образное мышление, способствует высвобождению скрытых творческих и оздоровительных возможностей подсознания. Игры проводятся в виде сказочных путешествий («путешествие по подводному царству», «прогулка по зоопарку»), фантазий, когда ребенок сам придумывает встречи с животными («ко мне в гости пришёл ёжик»).</w:t>
      </w:r>
    </w:p>
    <w:p w14:paraId="5F579C44" w14:textId="77777777" w:rsidR="00752ABC" w:rsidRPr="00752ABC" w:rsidRDefault="00752ABC" w:rsidP="00752A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     Технология «Музыкотерапии»</w:t>
      </w:r>
      <w:r w:rsidRPr="00752ABC">
        <w:rPr>
          <w:rFonts w:ascii="Arial" w:eastAsia="Times New Roman" w:hAnsi="Arial" w:cs="Arial"/>
          <w:sz w:val="21"/>
          <w:szCs w:val="21"/>
          <w:lang w:eastAsia="ru-RU"/>
        </w:rPr>
        <w:t> 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затруднениях. Важной задачей музыкального воспитания умственно отсталых детей является развитие слухового внимания. Музыка участвует в воспитании детей, формирует интеллектуальные и нравственные качества, стимулирует творческие способности, способствует социализации. Музыка является универсальным средством коммуникации. Ее называют «языком без слов».</w:t>
      </w:r>
    </w:p>
    <w:p w14:paraId="3F12B9B1" w14:textId="77777777" w:rsidR="00752ABC" w:rsidRPr="00752ABC" w:rsidRDefault="00752ABC" w:rsidP="00752AB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     Для совершенствования социальной работы с детьми с умственной отсталостью необходимы инновационные технологии. Основной целью учреждений должна стать практическая подготовка таких детей к самостоятельной жизни.</w:t>
      </w:r>
    </w:p>
    <w:p w14:paraId="4C6A7EBC" w14:textId="77777777" w:rsidR="00752ABC" w:rsidRPr="00752ABC" w:rsidRDefault="00752ABC" w:rsidP="00752AB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Список использованной литературы </w:t>
      </w:r>
    </w:p>
    <w:p w14:paraId="2C8CDE6B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Акимова </w:t>
      </w:r>
      <w:proofErr w:type="gram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М.К.</w:t>
      </w:r>
      <w:proofErr w:type="gram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>, Козлова В.Т. Психологическая коррекция умственного развития школьников. – М.: Академия, 2012.</w:t>
      </w:r>
    </w:p>
    <w:p w14:paraId="333D8CD5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Ахметзянова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А.И. Практикум по психологии умственно отсталого школьника. – М.: РАР, 2012.</w:t>
      </w:r>
    </w:p>
    <w:p w14:paraId="5B5098AD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Бехтерев </w:t>
      </w:r>
      <w:proofErr w:type="gram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В.М.</w:t>
      </w:r>
      <w:proofErr w:type="gram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Проблемы развития и воспитания человека. – М.: МПСИ, 2010.</w:t>
      </w:r>
    </w:p>
    <w:p w14:paraId="3DFE01C2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Блонский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П.П. Педология. – 2-е изд. — М.: </w:t>
      </w: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Юрайт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>, 2016.</w:t>
      </w:r>
    </w:p>
    <w:p w14:paraId="5496524E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Бреслав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Г. Психология эмоций. – М.: Смысл, 2016.</w:t>
      </w:r>
    </w:p>
    <w:p w14:paraId="25E06A95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Землянкина Е.Д. Эмпатия умственно отсталых школьников с </w:t>
      </w: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психопатоподобным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поведением. – М.: LAP, 2011.</w:t>
      </w:r>
    </w:p>
    <w:p w14:paraId="2D658D5A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Колесникова </w:t>
      </w:r>
      <w:proofErr w:type="gram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Г.И.</w:t>
      </w:r>
      <w:proofErr w:type="gram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Специальная психология и специальная педагогика. Психокоррекция нарушений развития. Учебное пособие. – М.: </w:t>
      </w: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Юрайт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>, 2016.</w:t>
      </w:r>
    </w:p>
    <w:p w14:paraId="2BEC8A84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752ABC">
        <w:rPr>
          <w:rFonts w:ascii="Arial" w:eastAsia="Times New Roman" w:hAnsi="Arial" w:cs="Arial"/>
          <w:sz w:val="21"/>
          <w:szCs w:val="21"/>
          <w:lang w:eastAsia="ru-RU"/>
        </w:rPr>
        <w:t>Кряжева Н.Л. Радуемся вместе. Развитие эмоционального мира детей. – Екатеринбург: У-Фактория, 2015.</w:t>
      </w:r>
    </w:p>
    <w:p w14:paraId="2C8AB51C" w14:textId="77777777" w:rsidR="00752ABC" w:rsidRPr="00752ABC" w:rsidRDefault="00752ABC" w:rsidP="00752A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Мамайчук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И.И. </w:t>
      </w:r>
      <w:proofErr w:type="spellStart"/>
      <w:r w:rsidRPr="00752ABC">
        <w:rPr>
          <w:rFonts w:ascii="Arial" w:eastAsia="Times New Roman" w:hAnsi="Arial" w:cs="Arial"/>
          <w:sz w:val="21"/>
          <w:szCs w:val="21"/>
          <w:lang w:eastAsia="ru-RU"/>
        </w:rPr>
        <w:t>Психокоррекционные</w:t>
      </w:r>
      <w:proofErr w:type="spellEnd"/>
      <w:r w:rsidRPr="00752ABC">
        <w:rPr>
          <w:rFonts w:ascii="Arial" w:eastAsia="Times New Roman" w:hAnsi="Arial" w:cs="Arial"/>
          <w:sz w:val="21"/>
          <w:szCs w:val="21"/>
          <w:lang w:eastAsia="ru-RU"/>
        </w:rPr>
        <w:t xml:space="preserve"> технологии для детей с проблемами в развитии. – СПб.: Речь, 2016.</w:t>
      </w:r>
    </w:p>
    <w:p w14:paraId="4A19EBE5" w14:textId="77777777" w:rsidR="00750398" w:rsidRDefault="00750398"/>
    <w:sectPr w:rsidR="0075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3EF"/>
    <w:multiLevelType w:val="multilevel"/>
    <w:tmpl w:val="ED30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E52AC"/>
    <w:multiLevelType w:val="multilevel"/>
    <w:tmpl w:val="9E1C0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68E4"/>
    <w:multiLevelType w:val="multilevel"/>
    <w:tmpl w:val="6120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4090A"/>
    <w:multiLevelType w:val="multilevel"/>
    <w:tmpl w:val="CE02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D23FE"/>
    <w:multiLevelType w:val="multilevel"/>
    <w:tmpl w:val="1028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184B34"/>
    <w:multiLevelType w:val="multilevel"/>
    <w:tmpl w:val="7D5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44545"/>
    <w:multiLevelType w:val="multilevel"/>
    <w:tmpl w:val="62D05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540A5"/>
    <w:multiLevelType w:val="multilevel"/>
    <w:tmpl w:val="79B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B2A74"/>
    <w:multiLevelType w:val="multilevel"/>
    <w:tmpl w:val="C276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C44C0"/>
    <w:multiLevelType w:val="multilevel"/>
    <w:tmpl w:val="899CB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147C74"/>
    <w:multiLevelType w:val="multilevel"/>
    <w:tmpl w:val="8E6A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A41FD"/>
    <w:multiLevelType w:val="multilevel"/>
    <w:tmpl w:val="AD228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FA"/>
    <w:rsid w:val="00750398"/>
    <w:rsid w:val="00752ABC"/>
    <w:rsid w:val="007A1FFA"/>
    <w:rsid w:val="007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1013"/>
  <w15:chartTrackingRefBased/>
  <w15:docId w15:val="{1CBB86C2-2E9C-41CF-A70E-4CCBED3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5DC"/>
  </w:style>
  <w:style w:type="paragraph" w:customStyle="1" w:styleId="c6">
    <w:name w:val="c6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35DC"/>
  </w:style>
  <w:style w:type="paragraph" w:customStyle="1" w:styleId="c9">
    <w:name w:val="c9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E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E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3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2020-09-14T07:39:00Z</dcterms:created>
  <dcterms:modified xsi:type="dcterms:W3CDTF">2020-09-14T07:46:00Z</dcterms:modified>
</cp:coreProperties>
</file>