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E0F0" w14:textId="77777777" w:rsidR="00430177" w:rsidRPr="00430177" w:rsidRDefault="00430177" w:rsidP="00430177">
      <w:pPr>
        <w:ind w:firstLine="567"/>
        <w:rPr>
          <w:b w:val="0"/>
          <w:sz w:val="32"/>
          <w:szCs w:val="32"/>
        </w:rPr>
      </w:pPr>
      <w:r w:rsidRPr="00430177">
        <w:rPr>
          <w:b w:val="0"/>
          <w:sz w:val="32"/>
          <w:szCs w:val="32"/>
        </w:rPr>
        <w:t xml:space="preserve">муниципальное бюджетное учреждение </w:t>
      </w:r>
    </w:p>
    <w:p w14:paraId="3074FD0C" w14:textId="699260B5" w:rsidR="00484701" w:rsidRPr="00430177" w:rsidRDefault="00430177" w:rsidP="00430177">
      <w:pPr>
        <w:ind w:firstLine="567"/>
        <w:rPr>
          <w:b w:val="0"/>
          <w:sz w:val="32"/>
          <w:szCs w:val="32"/>
        </w:rPr>
      </w:pPr>
      <w:r w:rsidRPr="00430177">
        <w:rPr>
          <w:b w:val="0"/>
          <w:sz w:val="32"/>
          <w:szCs w:val="32"/>
        </w:rPr>
        <w:t>дополнительного образования Волгограда</w:t>
      </w:r>
    </w:p>
    <w:p w14:paraId="176D0228" w14:textId="2988C77E" w:rsidR="00430177" w:rsidRPr="00430177" w:rsidRDefault="00430177" w:rsidP="00430177">
      <w:pPr>
        <w:ind w:firstLine="567"/>
        <w:rPr>
          <w:sz w:val="32"/>
          <w:szCs w:val="32"/>
        </w:rPr>
      </w:pPr>
      <w:r w:rsidRPr="00430177">
        <w:rPr>
          <w:b w:val="0"/>
          <w:sz w:val="32"/>
          <w:szCs w:val="32"/>
        </w:rPr>
        <w:t xml:space="preserve"> «Детская музыкальная школа № 2»</w:t>
      </w:r>
    </w:p>
    <w:p w14:paraId="131C7F77" w14:textId="77777777" w:rsidR="00484701" w:rsidRDefault="00484701" w:rsidP="00E36FB7">
      <w:pPr>
        <w:ind w:firstLine="567"/>
        <w:jc w:val="both"/>
        <w:rPr>
          <w:sz w:val="28"/>
        </w:rPr>
      </w:pPr>
    </w:p>
    <w:p w14:paraId="4752C45C" w14:textId="546872DB" w:rsidR="00484701" w:rsidRDefault="00484701" w:rsidP="00E36FB7">
      <w:pPr>
        <w:ind w:firstLine="567"/>
        <w:jc w:val="both"/>
        <w:rPr>
          <w:sz w:val="28"/>
        </w:rPr>
      </w:pPr>
    </w:p>
    <w:p w14:paraId="460B317F" w14:textId="3676AB3B" w:rsidR="00430177" w:rsidRDefault="00430177" w:rsidP="00E36FB7">
      <w:pPr>
        <w:ind w:firstLine="567"/>
        <w:jc w:val="both"/>
        <w:rPr>
          <w:sz w:val="28"/>
        </w:rPr>
      </w:pPr>
    </w:p>
    <w:p w14:paraId="0193C4F6" w14:textId="1CF7D2A2" w:rsidR="00430177" w:rsidRDefault="00430177" w:rsidP="00E36FB7">
      <w:pPr>
        <w:ind w:firstLine="567"/>
        <w:jc w:val="both"/>
        <w:rPr>
          <w:sz w:val="28"/>
        </w:rPr>
      </w:pPr>
    </w:p>
    <w:p w14:paraId="6A584C58" w14:textId="5875B9DA" w:rsidR="00430177" w:rsidRDefault="00430177" w:rsidP="00E36FB7">
      <w:pPr>
        <w:ind w:firstLine="567"/>
        <w:jc w:val="both"/>
        <w:rPr>
          <w:sz w:val="28"/>
        </w:rPr>
      </w:pPr>
    </w:p>
    <w:p w14:paraId="3767B551" w14:textId="77777777" w:rsidR="00430177" w:rsidRDefault="00430177" w:rsidP="00E36FB7">
      <w:pPr>
        <w:ind w:firstLine="567"/>
        <w:jc w:val="both"/>
        <w:rPr>
          <w:sz w:val="28"/>
        </w:rPr>
      </w:pPr>
    </w:p>
    <w:p w14:paraId="4D43C5E1" w14:textId="3B9168A6" w:rsidR="00F800A9" w:rsidRPr="00430177" w:rsidRDefault="00F800A9" w:rsidP="00430177">
      <w:pPr>
        <w:ind w:left="1013" w:firstLine="0"/>
        <w:rPr>
          <w:b w:val="0"/>
          <w:sz w:val="32"/>
          <w:szCs w:val="32"/>
        </w:rPr>
      </w:pPr>
      <w:r w:rsidRPr="00430177">
        <w:rPr>
          <w:b w:val="0"/>
          <w:sz w:val="32"/>
          <w:szCs w:val="32"/>
        </w:rPr>
        <w:t>Методическая работа на тему</w:t>
      </w:r>
    </w:p>
    <w:p w14:paraId="3C0B1504" w14:textId="77777777" w:rsidR="00F800A9" w:rsidRPr="00430177" w:rsidRDefault="00F800A9" w:rsidP="00430177">
      <w:pPr>
        <w:ind w:left="1013" w:firstLine="0"/>
        <w:rPr>
          <w:b w:val="0"/>
          <w:sz w:val="32"/>
          <w:szCs w:val="32"/>
        </w:rPr>
      </w:pPr>
      <w:r w:rsidRPr="00430177">
        <w:rPr>
          <w:sz w:val="32"/>
          <w:szCs w:val="32"/>
        </w:rPr>
        <w:t>«</w:t>
      </w:r>
      <w:r w:rsidRPr="00430177">
        <w:rPr>
          <w:b w:val="0"/>
          <w:sz w:val="32"/>
          <w:szCs w:val="32"/>
        </w:rPr>
        <w:t>Развитие исполнительского внимания младших школьников в условиях обучения в классе гитары: к постановке проблемы»</w:t>
      </w:r>
    </w:p>
    <w:p w14:paraId="103210D9" w14:textId="2F94FB89" w:rsidR="00484701" w:rsidRPr="00430177" w:rsidRDefault="00F800A9" w:rsidP="00430177">
      <w:pPr>
        <w:ind w:left="1373" w:firstLine="0"/>
        <w:rPr>
          <w:b w:val="0"/>
          <w:sz w:val="32"/>
          <w:szCs w:val="32"/>
        </w:rPr>
      </w:pPr>
      <w:r w:rsidRPr="00430177">
        <w:rPr>
          <w:b w:val="0"/>
          <w:sz w:val="32"/>
          <w:szCs w:val="32"/>
        </w:rPr>
        <w:t>преподавателя по классу гитары</w:t>
      </w:r>
      <w:r w:rsidR="00693C6F" w:rsidRPr="00430177">
        <w:rPr>
          <w:b w:val="0"/>
          <w:sz w:val="32"/>
          <w:szCs w:val="32"/>
        </w:rPr>
        <w:t xml:space="preserve"> </w:t>
      </w:r>
      <w:r w:rsidR="00430177" w:rsidRPr="00430177">
        <w:rPr>
          <w:b w:val="0"/>
          <w:sz w:val="32"/>
          <w:szCs w:val="32"/>
        </w:rPr>
        <w:br/>
      </w:r>
      <w:r w:rsidR="00693C6F" w:rsidRPr="00430177">
        <w:rPr>
          <w:b w:val="0"/>
          <w:sz w:val="32"/>
          <w:szCs w:val="32"/>
        </w:rPr>
        <w:t>Брызгуновой Ольги Викторовны</w:t>
      </w:r>
    </w:p>
    <w:p w14:paraId="6BBD18DD" w14:textId="77777777" w:rsidR="00484701" w:rsidRDefault="00484701" w:rsidP="0085743E">
      <w:pPr>
        <w:ind w:left="567" w:firstLine="0"/>
        <w:jc w:val="both"/>
        <w:rPr>
          <w:sz w:val="28"/>
        </w:rPr>
      </w:pPr>
    </w:p>
    <w:p w14:paraId="506FD3CA" w14:textId="77777777" w:rsidR="00484701" w:rsidRDefault="00484701" w:rsidP="0085743E">
      <w:pPr>
        <w:ind w:left="567" w:firstLine="0"/>
        <w:jc w:val="both"/>
        <w:rPr>
          <w:sz w:val="28"/>
        </w:rPr>
      </w:pPr>
    </w:p>
    <w:p w14:paraId="6D1CCFCF" w14:textId="77777777" w:rsidR="00484701" w:rsidRDefault="00484701" w:rsidP="00E36FB7">
      <w:pPr>
        <w:ind w:firstLine="567"/>
        <w:jc w:val="both"/>
        <w:rPr>
          <w:sz w:val="28"/>
        </w:rPr>
      </w:pPr>
    </w:p>
    <w:p w14:paraId="055D39D4" w14:textId="77777777" w:rsidR="00484701" w:rsidRDefault="00484701" w:rsidP="00E36FB7">
      <w:pPr>
        <w:ind w:firstLine="567"/>
        <w:jc w:val="both"/>
        <w:rPr>
          <w:sz w:val="28"/>
        </w:rPr>
      </w:pPr>
    </w:p>
    <w:p w14:paraId="648036C8" w14:textId="77777777" w:rsidR="00484701" w:rsidRDefault="00484701" w:rsidP="00E36FB7">
      <w:pPr>
        <w:ind w:firstLine="567"/>
        <w:jc w:val="both"/>
        <w:rPr>
          <w:sz w:val="28"/>
        </w:rPr>
      </w:pPr>
    </w:p>
    <w:p w14:paraId="25C27C69" w14:textId="77777777" w:rsidR="00484701" w:rsidRDefault="00484701" w:rsidP="00E36FB7">
      <w:pPr>
        <w:ind w:firstLine="567"/>
        <w:jc w:val="both"/>
        <w:rPr>
          <w:sz w:val="28"/>
        </w:rPr>
      </w:pPr>
    </w:p>
    <w:p w14:paraId="312B953F" w14:textId="77777777" w:rsidR="00484701" w:rsidRDefault="00484701" w:rsidP="00E36FB7">
      <w:pPr>
        <w:ind w:firstLine="567"/>
        <w:jc w:val="both"/>
        <w:rPr>
          <w:sz w:val="28"/>
        </w:rPr>
      </w:pPr>
    </w:p>
    <w:p w14:paraId="70096834" w14:textId="77777777" w:rsidR="00484701" w:rsidRDefault="00484701" w:rsidP="00E36FB7">
      <w:pPr>
        <w:ind w:firstLine="567"/>
        <w:jc w:val="both"/>
        <w:rPr>
          <w:sz w:val="28"/>
        </w:rPr>
      </w:pPr>
    </w:p>
    <w:p w14:paraId="33EF7652" w14:textId="77777777" w:rsidR="00484701" w:rsidRDefault="00484701" w:rsidP="00E36FB7">
      <w:pPr>
        <w:ind w:firstLine="567"/>
        <w:jc w:val="both"/>
        <w:rPr>
          <w:sz w:val="28"/>
        </w:rPr>
      </w:pPr>
    </w:p>
    <w:p w14:paraId="049B0321" w14:textId="77777777" w:rsidR="00484701" w:rsidRDefault="00484701" w:rsidP="00E36FB7">
      <w:pPr>
        <w:ind w:firstLine="567"/>
        <w:jc w:val="both"/>
        <w:rPr>
          <w:sz w:val="28"/>
        </w:rPr>
      </w:pPr>
    </w:p>
    <w:p w14:paraId="49D3CC93" w14:textId="77777777" w:rsidR="00484701" w:rsidRDefault="00484701" w:rsidP="00E36FB7">
      <w:pPr>
        <w:ind w:firstLine="567"/>
        <w:jc w:val="both"/>
        <w:rPr>
          <w:sz w:val="28"/>
        </w:rPr>
      </w:pPr>
    </w:p>
    <w:p w14:paraId="2C234FCD" w14:textId="77777777" w:rsidR="00484701" w:rsidRDefault="00484701" w:rsidP="00E36FB7">
      <w:pPr>
        <w:ind w:firstLine="567"/>
        <w:jc w:val="both"/>
        <w:rPr>
          <w:sz w:val="28"/>
        </w:rPr>
      </w:pPr>
    </w:p>
    <w:p w14:paraId="1A79ED30" w14:textId="77777777" w:rsidR="00484701" w:rsidRDefault="00484701" w:rsidP="00F800A9">
      <w:pPr>
        <w:ind w:firstLine="0"/>
        <w:jc w:val="both"/>
        <w:rPr>
          <w:sz w:val="28"/>
        </w:rPr>
      </w:pPr>
    </w:p>
    <w:p w14:paraId="2F3CB748" w14:textId="77777777" w:rsidR="00430177" w:rsidRDefault="00693C6F" w:rsidP="00693C6F">
      <w:pPr>
        <w:shd w:val="clear" w:color="auto" w:fill="FFFFFF"/>
        <w:tabs>
          <w:tab w:val="left" w:pos="0"/>
          <w:tab w:val="left" w:pos="9900"/>
        </w:tabs>
        <w:suppressAutoHyphens/>
        <w:ind w:firstLine="567"/>
        <w:rPr>
          <w:b w:val="0"/>
          <w:sz w:val="28"/>
          <w:lang w:eastAsia="ar-SA"/>
        </w:rPr>
      </w:pPr>
      <w:r>
        <w:rPr>
          <w:b w:val="0"/>
          <w:sz w:val="28"/>
          <w:lang w:eastAsia="ar-SA"/>
        </w:rPr>
        <w:lastRenderedPageBreak/>
        <w:t xml:space="preserve">Волгоград </w:t>
      </w:r>
    </w:p>
    <w:p w14:paraId="528D040E" w14:textId="66FB973B" w:rsidR="00693C6F" w:rsidRDefault="00693C6F" w:rsidP="00693C6F">
      <w:pPr>
        <w:shd w:val="clear" w:color="auto" w:fill="FFFFFF"/>
        <w:tabs>
          <w:tab w:val="left" w:pos="0"/>
          <w:tab w:val="left" w:pos="9900"/>
        </w:tabs>
        <w:suppressAutoHyphens/>
        <w:ind w:firstLine="567"/>
        <w:rPr>
          <w:b w:val="0"/>
          <w:sz w:val="28"/>
          <w:lang w:eastAsia="ar-SA"/>
        </w:rPr>
      </w:pPr>
      <w:r>
        <w:rPr>
          <w:b w:val="0"/>
          <w:sz w:val="28"/>
          <w:lang w:eastAsia="ar-SA"/>
        </w:rPr>
        <w:t>2019</w:t>
      </w:r>
      <w:bookmarkStart w:id="0" w:name="_GoBack"/>
      <w:bookmarkEnd w:id="0"/>
    </w:p>
    <w:p w14:paraId="06E18114" w14:textId="77777777" w:rsidR="003B5BBC" w:rsidRPr="00E36FB7" w:rsidRDefault="003B5BBC" w:rsidP="00E36FB7">
      <w:pPr>
        <w:shd w:val="clear" w:color="auto" w:fill="FFFFFF"/>
        <w:tabs>
          <w:tab w:val="left" w:pos="0"/>
          <w:tab w:val="left" w:pos="9900"/>
        </w:tabs>
        <w:suppressAutoHyphens/>
        <w:ind w:firstLine="567"/>
        <w:jc w:val="both"/>
        <w:rPr>
          <w:b w:val="0"/>
          <w:sz w:val="28"/>
          <w:lang w:eastAsia="ar-SA"/>
        </w:rPr>
      </w:pPr>
      <w:r w:rsidRPr="00E36FB7">
        <w:rPr>
          <w:b w:val="0"/>
          <w:sz w:val="28"/>
          <w:lang w:eastAsia="ar-SA"/>
        </w:rPr>
        <w:t>Во всякой предметной деятельности человека внимание составляет одно из важнейших психологических условий ее успешности. Известно, что и процесс обучения, и трудовая деятельность не могут успешно протекать без достаточного внимания человека. Оно – необходимое условие выполнения любой деятельности. Именно внимание делает все наши психические процессы полноценными; только внимание даёт возможность воспринимать окружающий нас мир. То есть, внимание - это важнейший динамический показатель всех психических процессов. Поэтому внимание можно рассматривать как основу успешной познавательной деятельности.</w:t>
      </w:r>
    </w:p>
    <w:p w14:paraId="142196A3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Проблема развития внимания традиционно считается одной из самых важнейших и сложных проблем научной психологии, по охвату изучаемых ею явлений. Ее значение определяется ролью внимания в психической деятельности каждого человека, где особенно значительна эта роль в процессе обучения.</w:t>
      </w:r>
    </w:p>
    <w:p w14:paraId="679CB1CC" w14:textId="77777777" w:rsidR="003B5BBC" w:rsidRPr="00E36FB7" w:rsidRDefault="003B5BBC" w:rsidP="00E36FB7">
      <w:pPr>
        <w:ind w:firstLine="567"/>
        <w:jc w:val="both"/>
        <w:rPr>
          <w:b w:val="0"/>
          <w:bCs/>
          <w:sz w:val="28"/>
        </w:rPr>
      </w:pPr>
      <w:r w:rsidRPr="00E36FB7">
        <w:rPr>
          <w:b w:val="0"/>
          <w:bCs/>
          <w:sz w:val="28"/>
        </w:rPr>
        <w:t>Проблема развития внимания, являясь классической темой исследования, как в психологии, так и в педагогике, по праву занимает центральное место в работах ряда ученых.</w:t>
      </w:r>
    </w:p>
    <w:p w14:paraId="015DBD00" w14:textId="77777777" w:rsidR="003B5BBC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 xml:space="preserve">В современной отечественной психологии проблема </w:t>
      </w:r>
      <w:r w:rsidRPr="00E36FB7">
        <w:rPr>
          <w:b w:val="0"/>
          <w:bCs/>
          <w:sz w:val="28"/>
        </w:rPr>
        <w:t>развития</w:t>
      </w:r>
      <w:r w:rsidRPr="00E36FB7">
        <w:rPr>
          <w:b w:val="0"/>
          <w:sz w:val="28"/>
        </w:rPr>
        <w:t xml:space="preserve"> внимания рассматривается в трудах учёных (Б.Г. Ананьев, П. П. Блонский, Л. С. Выготский, П.Я.Гальперин, Ю.В. Гиппенрейтер, Н. Ф. Добрынин, К. Н. Корнилов, Н.Н. Ланге, А.Н. Леонтьев, Р.С. Немов, И. В. Страхов, Д.Н. Узна</w:t>
      </w:r>
      <w:r>
        <w:rPr>
          <w:b w:val="0"/>
          <w:sz w:val="28"/>
        </w:rPr>
        <w:t>дзе, Г.А. Урунтаева), в которых исследовалась</w:t>
      </w:r>
      <w:r w:rsidRPr="00E36FB7">
        <w:rPr>
          <w:b w:val="0"/>
          <w:sz w:val="28"/>
        </w:rPr>
        <w:t xml:space="preserve"> роль</w:t>
      </w:r>
      <w:r>
        <w:rPr>
          <w:b w:val="0"/>
          <w:sz w:val="28"/>
        </w:rPr>
        <w:t xml:space="preserve"> внимания</w:t>
      </w:r>
      <w:r w:rsidRPr="00E36FB7">
        <w:rPr>
          <w:b w:val="0"/>
          <w:sz w:val="28"/>
        </w:rPr>
        <w:t xml:space="preserve"> </w:t>
      </w:r>
      <w:r>
        <w:rPr>
          <w:b w:val="0"/>
          <w:sz w:val="28"/>
        </w:rPr>
        <w:t>в деятельности человека; анализировался процесс внимания</w:t>
      </w:r>
      <w:r w:rsidRPr="00E36FB7">
        <w:rPr>
          <w:b w:val="0"/>
          <w:sz w:val="28"/>
        </w:rPr>
        <w:t xml:space="preserve"> со стороны его физиологических механизмов. В</w:t>
      </w:r>
      <w:r w:rsidRPr="00E36FB7">
        <w:rPr>
          <w:b w:val="0"/>
          <w:sz w:val="28"/>
          <w:lang w:eastAsia="ar-SA"/>
        </w:rPr>
        <w:t xml:space="preserve"> </w:t>
      </w:r>
      <w:r w:rsidRPr="00E36FB7">
        <w:rPr>
          <w:b w:val="0"/>
          <w:sz w:val="28"/>
        </w:rPr>
        <w:t>ряде работ проблема</w:t>
      </w:r>
      <w:r w:rsidRPr="00E36FB7">
        <w:rPr>
          <w:b w:val="0"/>
          <w:bCs/>
          <w:sz w:val="28"/>
        </w:rPr>
        <w:t xml:space="preserve"> развития</w:t>
      </w:r>
      <w:r>
        <w:rPr>
          <w:b w:val="0"/>
          <w:sz w:val="28"/>
        </w:rPr>
        <w:t xml:space="preserve"> внимания  рассматривалась</w:t>
      </w:r>
      <w:r w:rsidRPr="00E36FB7">
        <w:rPr>
          <w:b w:val="0"/>
          <w:sz w:val="28"/>
        </w:rPr>
        <w:t xml:space="preserve"> в психолого-педагогическом аспекте (Е.Л. Белкин, Т.В. Габай, Ф.Н. Гоноболин, Е.П. Ильин, С.С. Левитина, Л.Ф. Моносова, С.Л. Рубинштейн, Н.Ф. Талызина,</w:t>
      </w:r>
      <w:r>
        <w:rPr>
          <w:b w:val="0"/>
          <w:sz w:val="28"/>
        </w:rPr>
        <w:t xml:space="preserve"> К.Д. Ушинский). В них выявлялись</w:t>
      </w:r>
      <w:r w:rsidRPr="00E36FB7">
        <w:rPr>
          <w:b w:val="0"/>
          <w:sz w:val="28"/>
        </w:rPr>
        <w:t xml:space="preserve"> условия и закономерности воспитания внимания. </w:t>
      </w:r>
    </w:p>
    <w:p w14:paraId="04284CF8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lastRenderedPageBreak/>
        <w:t>Так, в контексте культур</w:t>
      </w:r>
      <w:r>
        <w:rPr>
          <w:b w:val="0"/>
          <w:sz w:val="28"/>
        </w:rPr>
        <w:t>но-исторической концепции Л.</w:t>
      </w: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 xml:space="preserve">. </w:t>
      </w:r>
      <w:r>
        <w:rPr>
          <w:b w:val="0"/>
          <w:sz w:val="28"/>
          <w:lang w:val="en-US"/>
        </w:rPr>
        <w:t>B</w:t>
      </w:r>
      <w:r>
        <w:rPr>
          <w:b w:val="0"/>
          <w:sz w:val="28"/>
        </w:rPr>
        <w:t>ыгот</w:t>
      </w: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>к</w:t>
      </w:r>
      <w:r>
        <w:rPr>
          <w:b w:val="0"/>
          <w:sz w:val="28"/>
          <w:lang w:val="en-US"/>
        </w:rPr>
        <w:t>o</w:t>
      </w:r>
      <w:r>
        <w:rPr>
          <w:b w:val="0"/>
          <w:sz w:val="28"/>
        </w:rPr>
        <w:t>г</w:t>
      </w:r>
      <w:r>
        <w:rPr>
          <w:b w:val="0"/>
          <w:sz w:val="28"/>
          <w:lang w:val="en-US"/>
        </w:rPr>
        <w:t>o</w:t>
      </w:r>
      <w:r w:rsidRPr="00E36FB7">
        <w:rPr>
          <w:b w:val="0"/>
          <w:sz w:val="28"/>
        </w:rPr>
        <w:t xml:space="preserve"> изучение внимания осуществлялось с позиции</w:t>
      </w:r>
      <w:r>
        <w:rPr>
          <w:b w:val="0"/>
          <w:sz w:val="28"/>
        </w:rPr>
        <w:t xml:space="preserve"> созданной им теории культурно</w:t>
      </w:r>
      <w:r w:rsidRPr="00E36FB7">
        <w:rPr>
          <w:b w:val="0"/>
          <w:sz w:val="28"/>
        </w:rPr>
        <w:t>-исторического происхождения высших психических функций.</w:t>
      </w:r>
      <w:r w:rsidRPr="00E36FB7">
        <w:rPr>
          <w:b w:val="0"/>
          <w:sz w:val="28"/>
          <w:lang w:eastAsia="ar-SA"/>
        </w:rPr>
        <w:t xml:space="preserve"> </w:t>
      </w:r>
      <w:r w:rsidRPr="00E36FB7">
        <w:rPr>
          <w:b w:val="0"/>
          <w:sz w:val="28"/>
        </w:rPr>
        <w:t>Данный подход нашел отражение, в частности, в представлении об этапности развития  внимания детей.</w:t>
      </w:r>
      <w:r w:rsidRPr="00E36FB7">
        <w:rPr>
          <w:b w:val="0"/>
          <w:sz w:val="28"/>
          <w:lang w:eastAsia="ar-SA"/>
        </w:rPr>
        <w:t xml:space="preserve"> </w:t>
      </w:r>
      <w:r w:rsidRPr="00E36FB7">
        <w:rPr>
          <w:b w:val="0"/>
          <w:sz w:val="28"/>
        </w:rPr>
        <w:t>Первый этап соответствует линии натурального развития внимания.</w:t>
      </w:r>
      <w:r w:rsidRPr="00E36FB7">
        <w:rPr>
          <w:b w:val="0"/>
          <w:sz w:val="28"/>
          <w:lang w:eastAsia="ar-SA"/>
        </w:rPr>
        <w:t xml:space="preserve"> </w:t>
      </w:r>
      <w:r>
        <w:rPr>
          <w:b w:val="0"/>
          <w:sz w:val="28"/>
        </w:rPr>
        <w:t xml:space="preserve">Второй этап </w:t>
      </w:r>
      <w:r w:rsidRPr="007E6533">
        <w:rPr>
          <w:b w:val="0"/>
          <w:sz w:val="28"/>
        </w:rPr>
        <w:t xml:space="preserve">- </w:t>
      </w:r>
      <w:r>
        <w:rPr>
          <w:b w:val="0"/>
          <w:sz w:val="28"/>
        </w:rPr>
        <w:t>определяется</w:t>
      </w:r>
      <w:r w:rsidRPr="00E36FB7">
        <w:rPr>
          <w:b w:val="0"/>
          <w:sz w:val="28"/>
        </w:rPr>
        <w:t xml:space="preserve"> как линия </w:t>
      </w:r>
      <w:r>
        <w:rPr>
          <w:b w:val="0"/>
          <w:sz w:val="28"/>
        </w:rPr>
        <w:t xml:space="preserve">его культурного развития </w:t>
      </w:r>
      <w:r w:rsidRPr="00AE3CA0">
        <w:rPr>
          <w:b w:val="0"/>
          <w:sz w:val="28"/>
        </w:rPr>
        <w:t>(4</w:t>
      </w:r>
      <w:r>
        <w:rPr>
          <w:b w:val="0"/>
          <w:sz w:val="28"/>
        </w:rPr>
        <w:t>,39)</w:t>
      </w:r>
      <w:r w:rsidRPr="00E36FB7">
        <w:rPr>
          <w:b w:val="0"/>
          <w:sz w:val="28"/>
        </w:rPr>
        <w:t>.</w:t>
      </w:r>
    </w:p>
    <w:p w14:paraId="191D80C4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Дальнейшее развитие культурно-истор</w:t>
      </w:r>
      <w:r>
        <w:rPr>
          <w:b w:val="0"/>
          <w:sz w:val="28"/>
        </w:rPr>
        <w:t>ическая теория Л.</w:t>
      </w: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 xml:space="preserve">. </w:t>
      </w:r>
      <w:r>
        <w:rPr>
          <w:b w:val="0"/>
          <w:sz w:val="28"/>
          <w:lang w:val="en-US"/>
        </w:rPr>
        <w:t>B</w:t>
      </w:r>
      <w:r>
        <w:rPr>
          <w:b w:val="0"/>
          <w:sz w:val="28"/>
        </w:rPr>
        <w:t>ыг</w:t>
      </w:r>
      <w:r>
        <w:rPr>
          <w:b w:val="0"/>
          <w:sz w:val="28"/>
          <w:lang w:val="en-US"/>
        </w:rPr>
        <w:t>o</w:t>
      </w:r>
      <w:r>
        <w:rPr>
          <w:b w:val="0"/>
          <w:sz w:val="28"/>
        </w:rPr>
        <w:t>т</w:t>
      </w: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>к</w:t>
      </w:r>
      <w:r>
        <w:rPr>
          <w:b w:val="0"/>
          <w:sz w:val="28"/>
          <w:lang w:val="en-US"/>
        </w:rPr>
        <w:t>o</w:t>
      </w:r>
      <w:r>
        <w:rPr>
          <w:b w:val="0"/>
          <w:sz w:val="28"/>
        </w:rPr>
        <w:t>г</w:t>
      </w:r>
      <w:r>
        <w:rPr>
          <w:b w:val="0"/>
          <w:sz w:val="28"/>
          <w:lang w:val="en-US"/>
        </w:rPr>
        <w:t>o</w:t>
      </w:r>
      <w:r>
        <w:rPr>
          <w:b w:val="0"/>
          <w:sz w:val="28"/>
        </w:rPr>
        <w:t xml:space="preserve"> получает в работах </w:t>
      </w:r>
      <w:r>
        <w:rPr>
          <w:b w:val="0"/>
          <w:sz w:val="28"/>
          <w:lang w:val="en-US"/>
        </w:rPr>
        <w:t>A</w:t>
      </w:r>
      <w:r>
        <w:rPr>
          <w:b w:val="0"/>
          <w:sz w:val="28"/>
        </w:rPr>
        <w:t>.П. Л</w:t>
      </w:r>
      <w:r>
        <w:rPr>
          <w:b w:val="0"/>
          <w:sz w:val="28"/>
          <w:lang w:val="en-US"/>
        </w:rPr>
        <w:t>eo</w:t>
      </w:r>
      <w:r>
        <w:rPr>
          <w:b w:val="0"/>
          <w:sz w:val="28"/>
        </w:rPr>
        <w:t>нть</w:t>
      </w:r>
      <w:r>
        <w:rPr>
          <w:b w:val="0"/>
          <w:sz w:val="28"/>
          <w:lang w:val="en-US"/>
        </w:rPr>
        <w:t>e</w:t>
      </w:r>
      <w:r>
        <w:rPr>
          <w:b w:val="0"/>
          <w:sz w:val="28"/>
        </w:rPr>
        <w:t>в</w:t>
      </w:r>
      <w:r>
        <w:rPr>
          <w:b w:val="0"/>
          <w:sz w:val="28"/>
          <w:lang w:val="en-US"/>
        </w:rPr>
        <w:t>a</w:t>
      </w:r>
      <w:r>
        <w:rPr>
          <w:b w:val="0"/>
          <w:sz w:val="28"/>
        </w:rPr>
        <w:t xml:space="preserve">. Основной идеей </w:t>
      </w:r>
      <w:r w:rsidRPr="00E36FB7">
        <w:rPr>
          <w:b w:val="0"/>
          <w:sz w:val="28"/>
        </w:rPr>
        <w:t xml:space="preserve">этого </w:t>
      </w:r>
      <w:r>
        <w:rPr>
          <w:b w:val="0"/>
          <w:sz w:val="28"/>
        </w:rPr>
        <w:t>подхода, стало понимание</w:t>
      </w:r>
      <w:r w:rsidRPr="00E36FB7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категории </w:t>
      </w:r>
      <w:r w:rsidRPr="00E36FB7">
        <w:rPr>
          <w:b w:val="0"/>
          <w:sz w:val="28"/>
        </w:rPr>
        <w:t xml:space="preserve">внимания как высшей формы регуляции поведения, являющегося </w:t>
      </w:r>
      <w:r>
        <w:rPr>
          <w:b w:val="0"/>
          <w:sz w:val="28"/>
        </w:rPr>
        <w:t>продуктом социокультурного развития человека</w:t>
      </w:r>
      <w:r w:rsidRPr="00E36FB7">
        <w:rPr>
          <w:b w:val="0"/>
          <w:sz w:val="28"/>
        </w:rPr>
        <w:t>.</w:t>
      </w:r>
    </w:p>
    <w:p w14:paraId="1BE1A6CC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Особое место</w:t>
      </w:r>
      <w:r>
        <w:rPr>
          <w:b w:val="0"/>
          <w:sz w:val="28"/>
        </w:rPr>
        <w:t xml:space="preserve"> в работах А.Н. Л</w:t>
      </w:r>
      <w:r>
        <w:rPr>
          <w:b w:val="0"/>
          <w:sz w:val="28"/>
          <w:lang w:val="en-US"/>
        </w:rPr>
        <w:t>eo</w:t>
      </w:r>
      <w:r>
        <w:rPr>
          <w:b w:val="0"/>
          <w:sz w:val="28"/>
        </w:rPr>
        <w:t>нть</w:t>
      </w:r>
      <w:r>
        <w:rPr>
          <w:b w:val="0"/>
          <w:sz w:val="28"/>
          <w:lang w:val="en-US"/>
        </w:rPr>
        <w:t>e</w:t>
      </w:r>
      <w:r>
        <w:rPr>
          <w:b w:val="0"/>
          <w:sz w:val="28"/>
        </w:rPr>
        <w:t>в</w:t>
      </w:r>
      <w:r>
        <w:rPr>
          <w:b w:val="0"/>
          <w:sz w:val="28"/>
          <w:lang w:val="en-US"/>
        </w:rPr>
        <w:t>a</w:t>
      </w:r>
      <w:r w:rsidRPr="00E36FB7">
        <w:rPr>
          <w:b w:val="0"/>
          <w:sz w:val="28"/>
        </w:rPr>
        <w:t xml:space="preserve"> отводится психолого-педагогическому аспекту развития внимания. При изучении своеобразия внимания автором устанавливается характер его связи с другими психическими процессами.</w:t>
      </w:r>
      <w:r w:rsidRPr="00E36FB7">
        <w:rPr>
          <w:b w:val="0"/>
          <w:sz w:val="28"/>
          <w:lang w:eastAsia="ar-SA"/>
        </w:rPr>
        <w:t xml:space="preserve"> </w:t>
      </w:r>
      <w:r w:rsidRPr="00E36FB7">
        <w:rPr>
          <w:b w:val="0"/>
          <w:sz w:val="28"/>
        </w:rPr>
        <w:t>П</w:t>
      </w:r>
      <w:r>
        <w:rPr>
          <w:b w:val="0"/>
          <w:sz w:val="28"/>
        </w:rPr>
        <w:t>роцесс развития внимания А.Н. Л</w:t>
      </w:r>
      <w:r>
        <w:rPr>
          <w:b w:val="0"/>
          <w:sz w:val="28"/>
          <w:lang w:val="en-US"/>
        </w:rPr>
        <w:t>eo</w:t>
      </w:r>
      <w:r>
        <w:rPr>
          <w:b w:val="0"/>
          <w:sz w:val="28"/>
        </w:rPr>
        <w:t>нть</w:t>
      </w:r>
      <w:r>
        <w:rPr>
          <w:b w:val="0"/>
          <w:sz w:val="28"/>
          <w:lang w:val="en-US"/>
        </w:rPr>
        <w:t>e</w:t>
      </w:r>
      <w:r w:rsidRPr="00E36FB7">
        <w:rPr>
          <w:b w:val="0"/>
          <w:sz w:val="28"/>
        </w:rPr>
        <w:t>в связывает с обу</w:t>
      </w:r>
      <w:r>
        <w:rPr>
          <w:b w:val="0"/>
          <w:sz w:val="28"/>
        </w:rPr>
        <w:t xml:space="preserve">чением детей специальным видам </w:t>
      </w:r>
      <w:r w:rsidRPr="00E36FB7">
        <w:rPr>
          <w:b w:val="0"/>
          <w:sz w:val="28"/>
        </w:rPr>
        <w:t>деятельности и совершенствованием тех психических процессов, в которых актуализируется внимание.</w:t>
      </w:r>
    </w:p>
    <w:p w14:paraId="3AC88E2C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 xml:space="preserve">В свою очередь, психолого-педагогические </w:t>
      </w:r>
      <w:r>
        <w:rPr>
          <w:b w:val="0"/>
          <w:sz w:val="28"/>
        </w:rPr>
        <w:t xml:space="preserve">аспекты развития внимания Б.Г. </w:t>
      </w:r>
      <w:r>
        <w:rPr>
          <w:b w:val="0"/>
          <w:sz w:val="28"/>
          <w:lang w:val="en-US"/>
        </w:rPr>
        <w:t>A</w:t>
      </w:r>
      <w:r>
        <w:rPr>
          <w:b w:val="0"/>
          <w:sz w:val="28"/>
        </w:rPr>
        <w:t>н</w:t>
      </w:r>
      <w:r>
        <w:rPr>
          <w:b w:val="0"/>
          <w:sz w:val="28"/>
          <w:lang w:val="en-US"/>
        </w:rPr>
        <w:t>a</w:t>
      </w:r>
      <w:r>
        <w:rPr>
          <w:b w:val="0"/>
          <w:sz w:val="28"/>
        </w:rPr>
        <w:t>нь</w:t>
      </w:r>
      <w:r>
        <w:rPr>
          <w:b w:val="0"/>
          <w:sz w:val="28"/>
          <w:lang w:val="en-US"/>
        </w:rPr>
        <w:t>e</w:t>
      </w:r>
      <w:r>
        <w:rPr>
          <w:b w:val="0"/>
          <w:sz w:val="28"/>
        </w:rPr>
        <w:t xml:space="preserve">в анализирует в контексте </w:t>
      </w:r>
      <w:r w:rsidRPr="00E36FB7">
        <w:rPr>
          <w:b w:val="0"/>
          <w:sz w:val="28"/>
        </w:rPr>
        <w:t>воспитания личности школьника. Ученый характеризует развитие внимания от непроизвольно-рефлекторного, непроизвольно-эмоционального - к произвольному. Эмоционально-произвольное внимание в</w:t>
      </w:r>
      <w:r>
        <w:rPr>
          <w:b w:val="0"/>
          <w:sz w:val="28"/>
        </w:rPr>
        <w:t xml:space="preserve"> процессе обучения трансформируется</w:t>
      </w:r>
      <w:r w:rsidRPr="00E36FB7">
        <w:rPr>
          <w:b w:val="0"/>
          <w:sz w:val="28"/>
        </w:rPr>
        <w:t xml:space="preserve"> в произвольно-интеллектуальное.</w:t>
      </w:r>
    </w:p>
    <w:p w14:paraId="3B030487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В русле статьи </w:t>
      </w:r>
      <w:r w:rsidRPr="00E36FB7">
        <w:rPr>
          <w:b w:val="0"/>
          <w:sz w:val="28"/>
        </w:rPr>
        <w:t xml:space="preserve">необходимо остановиться на концепции внимания сформулированной </w:t>
      </w:r>
      <w:r>
        <w:rPr>
          <w:b w:val="0"/>
          <w:sz w:val="28"/>
        </w:rPr>
        <w:t>Д.</w:t>
      </w:r>
      <w:r>
        <w:rPr>
          <w:b w:val="0"/>
          <w:sz w:val="28"/>
          <w:lang w:val="en-US"/>
        </w:rPr>
        <w:t>H</w:t>
      </w:r>
      <w:r w:rsidRPr="00415F33">
        <w:rPr>
          <w:b w:val="0"/>
          <w:sz w:val="28"/>
        </w:rPr>
        <w:t xml:space="preserve">. </w:t>
      </w:r>
      <w:r>
        <w:rPr>
          <w:b w:val="0"/>
          <w:sz w:val="28"/>
        </w:rPr>
        <w:t>Узнадз</w:t>
      </w:r>
      <w:r>
        <w:rPr>
          <w:b w:val="0"/>
          <w:sz w:val="28"/>
          <w:lang w:val="en-US"/>
        </w:rPr>
        <w:t>e</w:t>
      </w:r>
      <w:r w:rsidRPr="00415F33">
        <w:rPr>
          <w:b w:val="0"/>
          <w:sz w:val="28"/>
        </w:rPr>
        <w:t xml:space="preserve"> </w:t>
      </w:r>
      <w:r w:rsidRPr="00E36FB7">
        <w:rPr>
          <w:b w:val="0"/>
          <w:sz w:val="28"/>
        </w:rPr>
        <w:t>в рамках теории установки. Обосн</w:t>
      </w:r>
      <w:r w:rsidR="000C0068">
        <w:rPr>
          <w:b w:val="0"/>
          <w:sz w:val="28"/>
        </w:rPr>
        <w:t>овывая свою теорию, автор</w:t>
      </w:r>
      <w:r w:rsidRPr="00E36FB7">
        <w:rPr>
          <w:b w:val="0"/>
          <w:sz w:val="28"/>
        </w:rPr>
        <w:t xml:space="preserve"> указ</w:t>
      </w:r>
      <w:r w:rsidR="000C0068">
        <w:rPr>
          <w:b w:val="0"/>
          <w:sz w:val="28"/>
        </w:rPr>
        <w:t xml:space="preserve">ывает на наличие двух </w:t>
      </w:r>
      <w:r w:rsidRPr="00E36FB7">
        <w:rPr>
          <w:b w:val="0"/>
          <w:sz w:val="28"/>
        </w:rPr>
        <w:t xml:space="preserve"> существенно различных планов психической деятельности индивида - плана импульсивной и плана опосредствованной деятельности. Первый из этих планов протекает вне причастности внимания, второй же - наоборот, с его непосредственным участием.</w:t>
      </w:r>
    </w:p>
    <w:p w14:paraId="7DD18103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lastRenderedPageBreak/>
        <w:t>Что касается современных исследований проблем развития внимания, то они представлены трудами</w:t>
      </w:r>
      <w:r w:rsidR="000C0068">
        <w:rPr>
          <w:b w:val="0"/>
          <w:sz w:val="28"/>
        </w:rPr>
        <w:t xml:space="preserve"> отечественного психолога И.В. </w:t>
      </w:r>
      <w:r w:rsidR="000C0068">
        <w:rPr>
          <w:b w:val="0"/>
          <w:sz w:val="28"/>
          <w:lang w:val="en-US"/>
        </w:rPr>
        <w:t>C</w:t>
      </w:r>
      <w:r w:rsidR="000C0068">
        <w:rPr>
          <w:b w:val="0"/>
          <w:sz w:val="28"/>
        </w:rPr>
        <w:t>тр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х</w:t>
      </w:r>
      <w:r w:rsidR="000C0068">
        <w:rPr>
          <w:b w:val="0"/>
          <w:sz w:val="28"/>
          <w:lang w:val="en-US"/>
        </w:rPr>
        <w:t>o</w:t>
      </w:r>
      <w:r w:rsidR="000C0068">
        <w:rPr>
          <w:b w:val="0"/>
          <w:sz w:val="28"/>
        </w:rPr>
        <w:t>в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 xml:space="preserve">. Внимание </w:t>
      </w:r>
      <w:r w:rsidR="00627D47">
        <w:rPr>
          <w:b w:val="0"/>
          <w:sz w:val="28"/>
        </w:rPr>
        <w:t>рассматривается</w:t>
      </w:r>
      <w:r w:rsidR="000C0068">
        <w:rPr>
          <w:b w:val="0"/>
          <w:sz w:val="28"/>
        </w:rPr>
        <w:t xml:space="preserve"> </w:t>
      </w:r>
      <w:r w:rsidRPr="00E36FB7">
        <w:rPr>
          <w:b w:val="0"/>
          <w:sz w:val="28"/>
        </w:rPr>
        <w:t xml:space="preserve">ученым как психическое состояние, имеющее </w:t>
      </w:r>
      <w:r w:rsidRPr="00E36FB7">
        <w:rPr>
          <w:b w:val="0"/>
          <w:bCs/>
          <w:sz w:val="28"/>
        </w:rPr>
        <w:t xml:space="preserve">синтетическую организацию - структуру. </w:t>
      </w:r>
      <w:r w:rsidRPr="00E36FB7">
        <w:rPr>
          <w:b w:val="0"/>
          <w:sz w:val="28"/>
        </w:rPr>
        <w:t xml:space="preserve">Такие базовые параметры внимания, как устойчивость, продуктивность и </w:t>
      </w:r>
      <w:r w:rsidRPr="00E36FB7">
        <w:rPr>
          <w:b w:val="0"/>
          <w:bCs/>
          <w:sz w:val="28"/>
        </w:rPr>
        <w:t xml:space="preserve">надежность </w:t>
      </w:r>
      <w:r w:rsidRPr="00E36FB7">
        <w:rPr>
          <w:b w:val="0"/>
          <w:sz w:val="28"/>
        </w:rPr>
        <w:t>В.</w:t>
      </w:r>
      <w:r w:rsidRPr="00E36FB7">
        <w:rPr>
          <w:b w:val="0"/>
          <w:bCs/>
          <w:sz w:val="28"/>
        </w:rPr>
        <w:t xml:space="preserve">И. </w:t>
      </w:r>
      <w:r w:rsidR="000C0068">
        <w:rPr>
          <w:b w:val="0"/>
          <w:sz w:val="28"/>
          <w:lang w:val="en-US"/>
        </w:rPr>
        <w:t>C</w:t>
      </w:r>
      <w:r w:rsidR="000C0068">
        <w:rPr>
          <w:b w:val="0"/>
          <w:sz w:val="28"/>
        </w:rPr>
        <w:t>тр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х</w:t>
      </w:r>
      <w:r w:rsidR="000C0068">
        <w:rPr>
          <w:b w:val="0"/>
          <w:sz w:val="28"/>
          <w:lang w:val="en-US"/>
        </w:rPr>
        <w:t>o</w:t>
      </w:r>
      <w:r w:rsidRPr="00E36FB7">
        <w:rPr>
          <w:b w:val="0"/>
          <w:sz w:val="28"/>
        </w:rPr>
        <w:t>в связывает с дина</w:t>
      </w:r>
      <w:r w:rsidRPr="00E36FB7">
        <w:rPr>
          <w:b w:val="0"/>
          <w:bCs/>
          <w:sz w:val="28"/>
        </w:rPr>
        <w:t xml:space="preserve">микой </w:t>
      </w:r>
      <w:r w:rsidRPr="00E36FB7">
        <w:rPr>
          <w:b w:val="0"/>
          <w:sz w:val="28"/>
        </w:rPr>
        <w:t xml:space="preserve">внимания, </w:t>
      </w:r>
      <w:r w:rsidRPr="00E36FB7">
        <w:rPr>
          <w:b w:val="0"/>
          <w:bCs/>
          <w:sz w:val="28"/>
        </w:rPr>
        <w:t xml:space="preserve">которую </w:t>
      </w:r>
      <w:r w:rsidR="00627D47">
        <w:rPr>
          <w:b w:val="0"/>
          <w:sz w:val="28"/>
        </w:rPr>
        <w:t>понимает</w:t>
      </w:r>
      <w:r w:rsidRPr="00E36FB7">
        <w:rPr>
          <w:b w:val="0"/>
          <w:sz w:val="28"/>
        </w:rPr>
        <w:t xml:space="preserve"> как внешнюю - «физическую»</w:t>
      </w:r>
      <w:r w:rsidR="006C41A5">
        <w:rPr>
          <w:b w:val="0"/>
          <w:sz w:val="28"/>
        </w:rPr>
        <w:t xml:space="preserve"> и как внутреннюю, проявляющуюся </w:t>
      </w:r>
      <w:r w:rsidRPr="00E36FB7">
        <w:rPr>
          <w:b w:val="0"/>
          <w:sz w:val="28"/>
        </w:rPr>
        <w:t xml:space="preserve">в перестройке </w:t>
      </w:r>
      <w:r w:rsidRPr="00E36FB7">
        <w:rPr>
          <w:b w:val="0"/>
          <w:bCs/>
          <w:sz w:val="28"/>
        </w:rPr>
        <w:t xml:space="preserve">внутреннего </w:t>
      </w:r>
      <w:r w:rsidRPr="00E36FB7">
        <w:rPr>
          <w:b w:val="0"/>
          <w:sz w:val="28"/>
        </w:rPr>
        <w:t>плана вни</w:t>
      </w:r>
      <w:r w:rsidR="000C0068">
        <w:rPr>
          <w:b w:val="0"/>
          <w:sz w:val="28"/>
        </w:rPr>
        <w:t xml:space="preserve">мания. Динамика выводится В.И. </w:t>
      </w:r>
      <w:r w:rsidR="000C0068">
        <w:rPr>
          <w:b w:val="0"/>
          <w:sz w:val="28"/>
          <w:lang w:val="en-US"/>
        </w:rPr>
        <w:t>C</w:t>
      </w:r>
      <w:r w:rsidR="000C0068">
        <w:rPr>
          <w:b w:val="0"/>
          <w:sz w:val="28"/>
        </w:rPr>
        <w:t>тр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х</w:t>
      </w:r>
      <w:r w:rsidR="000C0068">
        <w:rPr>
          <w:b w:val="0"/>
          <w:sz w:val="28"/>
          <w:lang w:val="en-US"/>
        </w:rPr>
        <w:t>o</w:t>
      </w:r>
      <w:r w:rsidRPr="00E36FB7">
        <w:rPr>
          <w:b w:val="0"/>
          <w:sz w:val="28"/>
        </w:rPr>
        <w:t xml:space="preserve">вым на уровень методологического начала в </w:t>
      </w:r>
      <w:r w:rsidRPr="00E36FB7">
        <w:rPr>
          <w:b w:val="0"/>
          <w:bCs/>
          <w:sz w:val="28"/>
        </w:rPr>
        <w:t xml:space="preserve">трактовке явления </w:t>
      </w:r>
      <w:r w:rsidRPr="00E36FB7">
        <w:rPr>
          <w:b w:val="0"/>
          <w:sz w:val="28"/>
        </w:rPr>
        <w:t xml:space="preserve">внимания. </w:t>
      </w:r>
    </w:p>
    <w:p w14:paraId="694F455A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 xml:space="preserve">Таким образом, анализ психологических трудов показал, что в современной </w:t>
      </w:r>
      <w:r>
        <w:rPr>
          <w:b w:val="0"/>
          <w:sz w:val="28"/>
        </w:rPr>
        <w:t>отечественной психологии категория</w:t>
      </w:r>
      <w:r w:rsidRPr="00E36FB7">
        <w:rPr>
          <w:b w:val="0"/>
          <w:sz w:val="28"/>
        </w:rPr>
        <w:t xml:space="preserve"> внимания понимается как направленность и сосредоточенность сознания на чем-либо: предмете, д</w:t>
      </w:r>
      <w:r w:rsidR="006C41A5">
        <w:rPr>
          <w:b w:val="0"/>
          <w:sz w:val="28"/>
        </w:rPr>
        <w:t>ействии, мысли. В трактовке</w:t>
      </w:r>
      <w:r w:rsidRPr="00E36FB7">
        <w:rPr>
          <w:b w:val="0"/>
          <w:sz w:val="28"/>
        </w:rPr>
        <w:t xml:space="preserve"> внимания, особенно подчеркивается значение интеллектуальных компонентов и их целесообраз</w:t>
      </w:r>
      <w:r w:rsidR="006C41A5">
        <w:rPr>
          <w:b w:val="0"/>
          <w:sz w:val="28"/>
        </w:rPr>
        <w:t>ной волевой регуляции, где</w:t>
      </w:r>
      <w:r w:rsidRPr="00E36FB7">
        <w:rPr>
          <w:b w:val="0"/>
          <w:sz w:val="28"/>
        </w:rPr>
        <w:t xml:space="preserve"> актуализируется эмоциональная составляющая данного процесса</w:t>
      </w:r>
      <w:r>
        <w:rPr>
          <w:b w:val="0"/>
          <w:sz w:val="28"/>
        </w:rPr>
        <w:t>(13,10)</w:t>
      </w:r>
      <w:r w:rsidRPr="00E36FB7">
        <w:rPr>
          <w:b w:val="0"/>
          <w:sz w:val="28"/>
        </w:rPr>
        <w:t xml:space="preserve">. </w:t>
      </w:r>
    </w:p>
    <w:p w14:paraId="212471E0" w14:textId="77777777" w:rsidR="006C41A5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 xml:space="preserve">Как ранее было сказано, в настоящее время проблема внимания является </w:t>
      </w:r>
      <w:r w:rsidR="006C41A5">
        <w:rPr>
          <w:b w:val="0"/>
          <w:sz w:val="28"/>
        </w:rPr>
        <w:t xml:space="preserve">актуальной, поскольку  степень </w:t>
      </w:r>
      <w:r w:rsidRPr="00E36FB7">
        <w:rPr>
          <w:b w:val="0"/>
          <w:sz w:val="28"/>
        </w:rPr>
        <w:t xml:space="preserve"> развития вни</w:t>
      </w:r>
      <w:r w:rsidR="006C41A5">
        <w:rPr>
          <w:b w:val="0"/>
          <w:sz w:val="28"/>
        </w:rPr>
        <w:t>мания индивида определяет успех деятельности, в том числе и специальной.</w:t>
      </w:r>
    </w:p>
    <w:p w14:paraId="0E317299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Выше сказанное в полной мере относится и к музыкальному исполнительству. Так как, специфика продуцирования исполнительского  искусства заключается в постоянной концентрации внимания, как в процессе работы над изучаемым материалом, так и во время концертного выступления.  При этом категория внимания наполняется новым смыслом, приобретает иной «оттенок», а именно оно становится исполнительским.</w:t>
      </w:r>
    </w:p>
    <w:p w14:paraId="1A06115B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Исполнительское вни</w:t>
      </w:r>
      <w:r>
        <w:rPr>
          <w:b w:val="0"/>
          <w:sz w:val="28"/>
        </w:rPr>
        <w:t>мание анализируется</w:t>
      </w:r>
      <w:r w:rsidRPr="00E36FB7">
        <w:rPr>
          <w:b w:val="0"/>
          <w:sz w:val="28"/>
        </w:rPr>
        <w:t xml:space="preserve"> в трудах современных отечественных</w:t>
      </w:r>
      <w:r w:rsidR="000C0068">
        <w:rPr>
          <w:b w:val="0"/>
          <w:sz w:val="28"/>
        </w:rPr>
        <w:t xml:space="preserve"> музыкальных психологов (Л.Л. Б</w:t>
      </w:r>
      <w:r w:rsidR="000C0068">
        <w:rPr>
          <w:b w:val="0"/>
          <w:sz w:val="28"/>
          <w:lang w:val="en-US"/>
        </w:rPr>
        <w:t>o</w:t>
      </w:r>
      <w:r w:rsidR="000C0068">
        <w:rPr>
          <w:b w:val="0"/>
          <w:sz w:val="28"/>
        </w:rPr>
        <w:t>чк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р</w:t>
      </w:r>
      <w:r w:rsidR="000C0068">
        <w:rPr>
          <w:b w:val="0"/>
          <w:sz w:val="28"/>
          <w:lang w:val="en-US"/>
        </w:rPr>
        <w:t>e</w:t>
      </w:r>
      <w:r w:rsidR="000C0068">
        <w:rPr>
          <w:b w:val="0"/>
          <w:sz w:val="28"/>
        </w:rPr>
        <w:t>в, Б.М.Т</w:t>
      </w:r>
      <w:r w:rsidR="000C0068">
        <w:rPr>
          <w:b w:val="0"/>
          <w:sz w:val="28"/>
          <w:lang w:val="en-US"/>
        </w:rPr>
        <w:t>e</w:t>
      </w:r>
      <w:r w:rsidR="000C0068">
        <w:rPr>
          <w:b w:val="0"/>
          <w:sz w:val="28"/>
        </w:rPr>
        <w:t>пл</w:t>
      </w:r>
      <w:r w:rsidR="000C0068">
        <w:rPr>
          <w:b w:val="0"/>
          <w:sz w:val="28"/>
          <w:lang w:val="en-US"/>
        </w:rPr>
        <w:t>o</w:t>
      </w:r>
      <w:r w:rsidRPr="00E36FB7">
        <w:rPr>
          <w:b w:val="0"/>
          <w:sz w:val="28"/>
        </w:rPr>
        <w:t>в,</w:t>
      </w:r>
      <w:r w:rsidRPr="00E36FB7">
        <w:rPr>
          <w:b w:val="0"/>
          <w:sz w:val="28"/>
          <w:lang w:eastAsia="ru-RU"/>
        </w:rPr>
        <w:t xml:space="preserve"> </w:t>
      </w:r>
      <w:r w:rsidR="000C0068">
        <w:rPr>
          <w:b w:val="0"/>
          <w:sz w:val="28"/>
        </w:rPr>
        <w:t>Ю.А. Ц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г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р</w:t>
      </w:r>
      <w:r w:rsidR="000C0068">
        <w:rPr>
          <w:b w:val="0"/>
          <w:sz w:val="28"/>
          <w:lang w:val="en-US"/>
        </w:rPr>
        <w:t>e</w:t>
      </w:r>
      <w:r w:rsidRPr="00E36FB7">
        <w:rPr>
          <w:b w:val="0"/>
          <w:sz w:val="28"/>
        </w:rPr>
        <w:t xml:space="preserve">лли, Г.М. Цыпин) и </w:t>
      </w:r>
      <w:r w:rsidR="000C0068">
        <w:rPr>
          <w:b w:val="0"/>
          <w:sz w:val="28"/>
        </w:rPr>
        <w:t>педагогов-музыкантов (М.Н. Курб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т</w:t>
      </w:r>
      <w:r w:rsidR="000C0068">
        <w:rPr>
          <w:b w:val="0"/>
          <w:sz w:val="28"/>
          <w:lang w:val="en-US"/>
        </w:rPr>
        <w:t>o</w:t>
      </w:r>
      <w:r w:rsidR="000C0068">
        <w:rPr>
          <w:b w:val="0"/>
          <w:sz w:val="28"/>
        </w:rPr>
        <w:t xml:space="preserve">в, А. 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лявдин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, Ю.А. Кл</w:t>
      </w:r>
      <w:r w:rsidR="000C0068">
        <w:rPr>
          <w:b w:val="0"/>
          <w:sz w:val="28"/>
          <w:lang w:val="en-US"/>
        </w:rPr>
        <w:t>e</w:t>
      </w:r>
      <w:r w:rsidR="000C0068">
        <w:rPr>
          <w:b w:val="0"/>
          <w:sz w:val="28"/>
        </w:rPr>
        <w:t>щ</w:t>
      </w:r>
      <w:r w:rsidR="000C0068">
        <w:rPr>
          <w:b w:val="0"/>
          <w:sz w:val="28"/>
          <w:lang w:val="en-US"/>
        </w:rPr>
        <w:t>o</w:t>
      </w:r>
      <w:r w:rsidR="000C0068">
        <w:rPr>
          <w:b w:val="0"/>
          <w:sz w:val="28"/>
        </w:rPr>
        <w:t>в, Л.А. Б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р</w:t>
      </w:r>
      <w:r w:rsidR="000C0068">
        <w:rPr>
          <w:b w:val="0"/>
          <w:sz w:val="28"/>
          <w:lang w:val="en-US"/>
        </w:rPr>
        <w:t>e</w:t>
      </w:r>
      <w:r w:rsidR="000C0068">
        <w:rPr>
          <w:b w:val="0"/>
          <w:sz w:val="28"/>
        </w:rPr>
        <w:t>нб</w:t>
      </w:r>
      <w:r w:rsidR="000C0068">
        <w:rPr>
          <w:b w:val="0"/>
          <w:sz w:val="28"/>
          <w:lang w:val="en-US"/>
        </w:rPr>
        <w:t>o</w:t>
      </w:r>
      <w:r w:rsidRPr="00E36FB7">
        <w:rPr>
          <w:b w:val="0"/>
          <w:sz w:val="28"/>
        </w:rPr>
        <w:t>йм, И. Гофман, Г.М</w:t>
      </w:r>
      <w:r w:rsidR="000C0068">
        <w:rPr>
          <w:b w:val="0"/>
          <w:sz w:val="28"/>
        </w:rPr>
        <w:t>. Коган, Г.П. Прокофьев, Л.П. Щ</w:t>
      </w:r>
      <w:r w:rsidR="000C0068">
        <w:rPr>
          <w:b w:val="0"/>
          <w:sz w:val="28"/>
          <w:lang w:val="en-US"/>
        </w:rPr>
        <w:t>a</w:t>
      </w:r>
      <w:r w:rsidR="000C0068">
        <w:rPr>
          <w:b w:val="0"/>
          <w:sz w:val="28"/>
        </w:rPr>
        <w:t>п</w:t>
      </w:r>
      <w:r w:rsidR="000C0068">
        <w:rPr>
          <w:b w:val="0"/>
          <w:sz w:val="28"/>
          <w:lang w:val="en-US"/>
        </w:rPr>
        <w:t>o</w:t>
      </w:r>
      <w:r w:rsidRPr="00E36FB7">
        <w:rPr>
          <w:b w:val="0"/>
          <w:sz w:val="28"/>
        </w:rPr>
        <w:t xml:space="preserve">в). </w:t>
      </w:r>
    </w:p>
    <w:p w14:paraId="75D48541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lastRenderedPageBreak/>
        <w:t>В целом, авторы отмечают значимость и необходимость развития данного личностного качества, поскольку исполнительское внимание является необходимым в деятельности музыканта и является базовым услов</w:t>
      </w:r>
      <w:r>
        <w:rPr>
          <w:b w:val="0"/>
          <w:sz w:val="28"/>
        </w:rPr>
        <w:t xml:space="preserve">ием развития </w:t>
      </w:r>
      <w:r w:rsidRPr="00E36FB7">
        <w:rPr>
          <w:b w:val="0"/>
          <w:sz w:val="28"/>
        </w:rPr>
        <w:t xml:space="preserve"> исполнительск</w:t>
      </w:r>
      <w:r>
        <w:rPr>
          <w:b w:val="0"/>
          <w:sz w:val="28"/>
        </w:rPr>
        <w:t xml:space="preserve">их </w:t>
      </w:r>
      <w:r w:rsidRPr="00E36FB7">
        <w:rPr>
          <w:b w:val="0"/>
          <w:sz w:val="28"/>
        </w:rPr>
        <w:t>качеств младших школьников.</w:t>
      </w:r>
    </w:p>
    <w:p w14:paraId="75090D77" w14:textId="77777777" w:rsidR="003B5BBC" w:rsidRPr="00E36FB7" w:rsidRDefault="003B5BBC" w:rsidP="00E36FB7">
      <w:pPr>
        <w:pStyle w:val="a7"/>
        <w:keepNext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36FB7">
        <w:rPr>
          <w:sz w:val="28"/>
          <w:szCs w:val="28"/>
        </w:rPr>
        <w:t xml:space="preserve">Как мы ранее отметили, проблема развития исполнительского внимания актуальна для разных областей научных знаний, в том числе и для педагогики музыкального образования, которая реализуется в системе ДОД. </w:t>
      </w:r>
    </w:p>
    <w:p w14:paraId="77567BFF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К системе дополнительного образования детей (ДОД) относятся детские музыкальные школы (ДМШ) и детские школы искусств (ДШИ), в которых  создаются наиболее благоприятные условия для развития</w:t>
      </w:r>
      <w:r w:rsidRPr="00E36FB7">
        <w:rPr>
          <w:sz w:val="28"/>
        </w:rPr>
        <w:t xml:space="preserve"> </w:t>
      </w:r>
      <w:r w:rsidRPr="00E36FB7">
        <w:rPr>
          <w:b w:val="0"/>
          <w:sz w:val="28"/>
        </w:rPr>
        <w:t>исполнительского внимания, поскольку для учащегося открываются дополнительные возможности: свобода выбора совместно с педагогом образовательной области, профиля, определение во всем разнообразии интересующих именно его видов и направлений деятельности, соответствующих выбору индивидуальной траектории образования и развития, по которой ребенок может продвигаться в приемлемом для него темпе, обеспечивающей для него</w:t>
      </w:r>
      <w:r>
        <w:rPr>
          <w:b w:val="0"/>
          <w:sz w:val="28"/>
        </w:rPr>
        <w:t xml:space="preserve"> комфортную эмоциональную среду и</w:t>
      </w:r>
      <w:r w:rsidRPr="00E36FB7">
        <w:rPr>
          <w:b w:val="0"/>
          <w:sz w:val="28"/>
        </w:rPr>
        <w:t xml:space="preserve"> ситуац</w:t>
      </w:r>
      <w:r>
        <w:rPr>
          <w:b w:val="0"/>
          <w:sz w:val="28"/>
        </w:rPr>
        <w:t>ию успеха. Данные</w:t>
      </w:r>
      <w:r w:rsidRPr="00E36FB7">
        <w:rPr>
          <w:b w:val="0"/>
          <w:sz w:val="28"/>
        </w:rPr>
        <w:t xml:space="preserve"> учебные заведения предполагают наряду с узкоспециализированным и широкое, общекультурное развитие детей. Не случайно в учебные планы этих учреждений включены разнообразные предметы: теоретические (сольфеджио, музыкальная литература, слушание музыки) и музыкально-исполнительские (музыкальный инструмент, предмет по выбору, музицирование (индивидуальное, групповое), хор, ансамбль, оркестр, ритмика, вокал и др.). Взаимодействуя друг с другом, данные дисциплины способствуют максимально гармоничному развитию личности ребёнка в целом, а в частности – данные дисциплины при помощи специфических средств -  помогают учащемуся состояться как творческой личности.</w:t>
      </w:r>
    </w:p>
    <w:p w14:paraId="4BDFE9E2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 xml:space="preserve">Тем не менее, не умоляя значимости теоретических дисциплин, на наш взгляд, наиболее продуктивными возможностями, в аспекте развития исполнительского внимания учащегося, обладают дисциплины, в основе </w:t>
      </w:r>
      <w:r w:rsidRPr="00E36FB7">
        <w:rPr>
          <w:b w:val="0"/>
          <w:sz w:val="28"/>
        </w:rPr>
        <w:lastRenderedPageBreak/>
        <w:t>которых</w:t>
      </w:r>
      <w:r w:rsidR="006C41A5">
        <w:rPr>
          <w:b w:val="0"/>
          <w:sz w:val="28"/>
        </w:rPr>
        <w:t xml:space="preserve"> заложена </w:t>
      </w:r>
      <w:r w:rsidRPr="00E36FB7">
        <w:rPr>
          <w:b w:val="0"/>
          <w:sz w:val="28"/>
        </w:rPr>
        <w:t>исполнительская деятельность (то есть это инструментальные и вокальные, сольные и групповые музыкально-исполнительские дисциплины). Поскольку, проникая в диалектику понимания связи художественного образа музыкального произведения и его воплощения в собственной творческой исполнительской деятельности, учащи</w:t>
      </w:r>
      <w:r w:rsidR="006C41A5">
        <w:rPr>
          <w:b w:val="0"/>
          <w:sz w:val="28"/>
        </w:rPr>
        <w:t>йся приобретает новый личностно-</w:t>
      </w:r>
      <w:r w:rsidRPr="00E36FB7">
        <w:rPr>
          <w:b w:val="0"/>
          <w:sz w:val="28"/>
        </w:rPr>
        <w:t>значимый для него смысл. Иными словами, речь идет об активном личн</w:t>
      </w:r>
      <w:r w:rsidR="006C41A5">
        <w:rPr>
          <w:b w:val="0"/>
          <w:sz w:val="28"/>
        </w:rPr>
        <w:t>остном участии ребенка на занятиях</w:t>
      </w:r>
      <w:r w:rsidRPr="00E36FB7">
        <w:rPr>
          <w:b w:val="0"/>
          <w:sz w:val="28"/>
        </w:rPr>
        <w:t>, где собственная музыкально-исполнительская деятельность является механизмом развития исполнительского внимания младших школьников.</w:t>
      </w:r>
    </w:p>
    <w:p w14:paraId="681C73DE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В этой связи, отметим, что в системе дополнительного образования, в частности музыкальной школе, проблема развития исполнительского внимания младшего школьника как его личностного качества</w:t>
      </w:r>
      <w:r>
        <w:rPr>
          <w:b w:val="0"/>
          <w:sz w:val="28"/>
        </w:rPr>
        <w:t xml:space="preserve"> приобретает особую значимость</w:t>
      </w:r>
      <w:r w:rsidRPr="00E36FB7">
        <w:rPr>
          <w:b w:val="0"/>
          <w:sz w:val="28"/>
        </w:rPr>
        <w:t>. Совершенно очевидно, что генеральной задачей данного процесса в музыкальной школе становится создание особой среды учения, в которой учащиеся достигли бы наивысшего уровня развития исполнительского внимания на основе привлечения ресурсов художественного образования, где в качестве основы этой среды должна быть положена музыкально-исполнительская деятельность, способная ликвидировать причины, стоящие на пути развития данного личностного новообразования.</w:t>
      </w:r>
    </w:p>
    <w:p w14:paraId="2695F3A7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Исполнительское внимание, имеющее сферой своего «приложения» непосредственно процесс исполнения, имеет акцентировано творческую ориентацию, проявляющуюся в сосредоточении на создании художественного образа произведения, на</w:t>
      </w:r>
      <w:r>
        <w:rPr>
          <w:b w:val="0"/>
          <w:sz w:val="28"/>
        </w:rPr>
        <w:t xml:space="preserve"> воплощении его сущностного</w:t>
      </w:r>
      <w:r w:rsidRPr="00E36FB7">
        <w:rPr>
          <w:b w:val="0"/>
          <w:sz w:val="28"/>
        </w:rPr>
        <w:t xml:space="preserve"> содержания. Процесс сосредоточения внимания подчинен решаемой творческой задаче, чем и регулируется устойчивый самоконтроль музыканта за процессом исполнения. Динамика исполнительского внимания существенным образом предопределена изучаемым произведением и замыслом композитора.</w:t>
      </w:r>
    </w:p>
    <w:p w14:paraId="61B105A3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Выше мы отмечали, </w:t>
      </w:r>
      <w:r w:rsidRPr="00E36FB7">
        <w:rPr>
          <w:b w:val="0"/>
          <w:sz w:val="28"/>
        </w:rPr>
        <w:t xml:space="preserve">что развитие и </w:t>
      </w:r>
      <w:r>
        <w:rPr>
          <w:b w:val="0"/>
          <w:sz w:val="28"/>
        </w:rPr>
        <w:t xml:space="preserve">обучение младшего школьника </w:t>
      </w:r>
      <w:r w:rsidR="006C41A5">
        <w:rPr>
          <w:b w:val="0"/>
          <w:sz w:val="28"/>
        </w:rPr>
        <w:t>в музыкальной школе м</w:t>
      </w:r>
      <w:r w:rsidRPr="00E36FB7">
        <w:rPr>
          <w:b w:val="0"/>
          <w:sz w:val="28"/>
        </w:rPr>
        <w:t xml:space="preserve">ногокомпонентно. Оно осуществляется на основе органичного включения в образовательный процесс, как блока </w:t>
      </w:r>
      <w:r w:rsidRPr="00E36FB7">
        <w:rPr>
          <w:b w:val="0"/>
          <w:sz w:val="28"/>
        </w:rPr>
        <w:lastRenderedPageBreak/>
        <w:t>исполнительских дисциплин, так и музыкально-теоретического. В блок исполнительских дисциплин включены занятия по избранному школьником музыкальному инструменту, в частности гитаре, в котором ребенок постигает законы исполнительства.</w:t>
      </w:r>
    </w:p>
    <w:p w14:paraId="5F32325A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В блок исполнительских дисциплин входят такие предметы как специальный инструмент, ансамбль, аккомпанемент, музицирование. Не</w:t>
      </w:r>
      <w:r w:rsidR="000C0068" w:rsidRPr="000C0068">
        <w:rPr>
          <w:b w:val="0"/>
          <w:sz w:val="28"/>
        </w:rPr>
        <w:t xml:space="preserve"> </w:t>
      </w:r>
      <w:r w:rsidRPr="00E36FB7">
        <w:rPr>
          <w:b w:val="0"/>
          <w:sz w:val="28"/>
        </w:rPr>
        <w:t>умоляя значимости  других дисциплин отметим, что на наш взгляд развитие исполнительского внимания наиболее продуктивно может осуществляться при обучении младших школьников игре на гитаре.</w:t>
      </w:r>
    </w:p>
    <w:p w14:paraId="23C2955E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Известно, что гитара – струнный инструмент. По технике игры она относится к группе струнных щипковых инструментов и занимает среди них совершенно особое место, обладая разнообразными характеристиками: удачное сочетание мелодической стороны звучания с гармонической – одно из главных отличительных черт гитары. Это делает ее самостоятельным сольным инструментом с разнообразными красками звучания.</w:t>
      </w:r>
    </w:p>
    <w:p w14:paraId="7AE8F57C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Характер звучания гитары очень мягок, что особенно подходит для сопровождения голоса, создавая для него красивый фон. Именно поэтому, гитара считается, несомненно, самым подходящим для аккомпанемента инструментом, к тому же портативным.</w:t>
      </w:r>
    </w:p>
    <w:p w14:paraId="561E9B0B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 xml:space="preserve">Гитара обладает специфической окраской звука, называемой тембром, который изменяется в зависимости от характера исполняемого музыкального произведения. Тембр звучания гитары изменяется за счет различного положения на струнах кисти и пальцев правой руки. Наиболее яркое звучание гитары можно получить, удерживая кисть правой руки и извлекая звуки правее от голосника. Мягкие и негромкие звуки извлекаются над грифом в конце. Резкие и звенящие звуки берутся рядом с подставкой. Усилить и разнообразить тембровое звучание гитары можно при помощи ногтевого способа извлечения звуков, что уменьшает усилие во время звукоизвлечения, увеличивая работоспособность и подвижность пальцев правой руки. </w:t>
      </w:r>
    </w:p>
    <w:p w14:paraId="6F2EDEB8" w14:textId="77777777" w:rsidR="003B5BBC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lastRenderedPageBreak/>
        <w:t>Гитара по силе звучания не может соперничать</w:t>
      </w:r>
      <w:r>
        <w:rPr>
          <w:b w:val="0"/>
          <w:sz w:val="28"/>
        </w:rPr>
        <w:t xml:space="preserve"> с клавишными инструментами</w:t>
      </w:r>
      <w:r w:rsidRPr="00E36FB7">
        <w:rPr>
          <w:b w:val="0"/>
          <w:sz w:val="28"/>
        </w:rPr>
        <w:t>, например, с фортепиано, но в своих звуковых пределах она мо</w:t>
      </w:r>
      <w:r>
        <w:rPr>
          <w:b w:val="0"/>
          <w:sz w:val="28"/>
        </w:rPr>
        <w:t xml:space="preserve">жет достаточно ясно передавать </w:t>
      </w:r>
      <w:r w:rsidRPr="00E36FB7">
        <w:rPr>
          <w:b w:val="0"/>
          <w:sz w:val="28"/>
        </w:rPr>
        <w:t xml:space="preserve">любую динамику музыкального произведения. </w:t>
      </w:r>
    </w:p>
    <w:p w14:paraId="74231DFE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 xml:space="preserve">Гитара, в силу своей специфики, может создать эффект вибрации, который  необходим для выразительности исполнения вокальных произведений. </w:t>
      </w:r>
    </w:p>
    <w:p w14:paraId="0242A1DF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Спецификой гитары</w:t>
      </w:r>
      <w:r>
        <w:rPr>
          <w:b w:val="0"/>
          <w:sz w:val="28"/>
        </w:rPr>
        <w:t>, также,</w:t>
      </w:r>
      <w:r w:rsidRPr="00E36FB7">
        <w:rPr>
          <w:b w:val="0"/>
          <w:sz w:val="28"/>
        </w:rPr>
        <w:t xml:space="preserve"> является перестройка струн, когда возникает необходимость в изменении строя гитары для удобства исполнения некоторых музыкальных произведений. Чаще всего это касается басовых струн, которые перестраиваются на тон ниже своего обычного звучания.</w:t>
      </w:r>
    </w:p>
    <w:p w14:paraId="5148A095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Кроме того, г</w:t>
      </w:r>
      <w:r w:rsidRPr="00E36FB7">
        <w:rPr>
          <w:b w:val="0"/>
          <w:sz w:val="28"/>
        </w:rPr>
        <w:t>итара может имитировать звуки других инструментов. Например, с помощью приема игры пиццикато, имитируются звуки духовых музыкальных инструментов – трубы, валторны. Также, с помощью приема игры тамбурин, гитара напоминает звучание продолговатого барабана тамбурина.</w:t>
      </w:r>
    </w:p>
    <w:p w14:paraId="6A45534A" w14:textId="77777777" w:rsidR="003B5BBC" w:rsidRPr="00E36FB7" w:rsidRDefault="003B5BBC" w:rsidP="007A7922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Харак</w:t>
      </w:r>
      <w:r>
        <w:rPr>
          <w:b w:val="0"/>
          <w:sz w:val="28"/>
        </w:rPr>
        <w:t>теризуя специфику класса гитары, отметим</w:t>
      </w:r>
      <w:r w:rsidRPr="00E36FB7">
        <w:rPr>
          <w:b w:val="0"/>
          <w:sz w:val="28"/>
        </w:rPr>
        <w:t xml:space="preserve">, что процесс развития исполнительского внимания младших школьников </w:t>
      </w:r>
      <w:r>
        <w:rPr>
          <w:b w:val="0"/>
          <w:sz w:val="28"/>
        </w:rPr>
        <w:t xml:space="preserve">в условиях обучения в классе гитары </w:t>
      </w:r>
      <w:r w:rsidRPr="00E36FB7">
        <w:rPr>
          <w:b w:val="0"/>
          <w:sz w:val="28"/>
        </w:rPr>
        <w:t>включает в себя два основных, связанных между собой, компонента: постижение сути произведения (восприятие) и его передачу (воспроизведение).</w:t>
      </w:r>
      <w:r>
        <w:rPr>
          <w:b w:val="0"/>
          <w:sz w:val="28"/>
        </w:rPr>
        <w:t xml:space="preserve"> Иными словами, обучение в классе гитары обладает необходимым арсеналом методов и средств, позволяющих оптимально способствовать развитию исполнительского внимания школьников. Следовательно, учитывая специфику обучения в классе гитары, а также задачи системы ДОД, категория исполнительского внимания учащихся </w:t>
      </w:r>
      <w:r w:rsidRPr="00E36FB7">
        <w:rPr>
          <w:b w:val="0"/>
          <w:sz w:val="28"/>
        </w:rPr>
        <w:t xml:space="preserve"> рассматривается </w:t>
      </w:r>
      <w:r>
        <w:rPr>
          <w:b w:val="0"/>
          <w:sz w:val="28"/>
        </w:rPr>
        <w:t xml:space="preserve">нами </w:t>
      </w:r>
      <w:r w:rsidRPr="00E36FB7">
        <w:rPr>
          <w:b w:val="0"/>
          <w:sz w:val="28"/>
        </w:rPr>
        <w:t>как:</w:t>
      </w:r>
    </w:p>
    <w:p w14:paraId="00992297" w14:textId="77777777" w:rsidR="003B5BBC" w:rsidRPr="00E36FB7" w:rsidRDefault="003B5BBC" w:rsidP="00E36FB7">
      <w:pPr>
        <w:numPr>
          <w:ilvl w:val="0"/>
          <w:numId w:val="1"/>
        </w:num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условие эффективного обучения и воспитания;</w:t>
      </w:r>
    </w:p>
    <w:p w14:paraId="0DD0B321" w14:textId="77777777" w:rsidR="003B5BBC" w:rsidRPr="00E36FB7" w:rsidRDefault="003B5BBC" w:rsidP="00E36FB7">
      <w:pPr>
        <w:numPr>
          <w:ilvl w:val="0"/>
          <w:numId w:val="1"/>
        </w:num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фактор успешности в специфических видах деятельности;</w:t>
      </w:r>
    </w:p>
    <w:p w14:paraId="1A74BC47" w14:textId="77777777" w:rsidR="003B5BBC" w:rsidRPr="00E36FB7" w:rsidRDefault="003B5BBC" w:rsidP="00E36FB7">
      <w:pPr>
        <w:numPr>
          <w:ilvl w:val="0"/>
          <w:numId w:val="1"/>
        </w:num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творческий ключ к профессиональному мастерству музыканта;</w:t>
      </w:r>
    </w:p>
    <w:p w14:paraId="0B67B31F" w14:textId="77777777" w:rsidR="003B5BBC" w:rsidRPr="00E36FB7" w:rsidRDefault="003B5BBC" w:rsidP="00E36FB7">
      <w:pPr>
        <w:numPr>
          <w:ilvl w:val="0"/>
          <w:numId w:val="1"/>
        </w:num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условие, способствующее творческому вдохновению;</w:t>
      </w:r>
    </w:p>
    <w:p w14:paraId="244F5463" w14:textId="77777777" w:rsidR="003B5BBC" w:rsidRPr="00E36FB7" w:rsidRDefault="003B5BBC" w:rsidP="00E36FB7">
      <w:pPr>
        <w:numPr>
          <w:ilvl w:val="0"/>
          <w:numId w:val="1"/>
        </w:num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необходимое психолого-педагогическое</w:t>
      </w:r>
      <w:r w:rsidRPr="00E36FB7">
        <w:rPr>
          <w:b w:val="0"/>
          <w:sz w:val="28"/>
        </w:rPr>
        <w:t xml:space="preserve"> условие развития слуха, исполнительских движений (техники), сольно-концертных навыков;</w:t>
      </w:r>
    </w:p>
    <w:p w14:paraId="12652AEE" w14:textId="77777777" w:rsidR="003B5BBC" w:rsidRPr="00E36FB7" w:rsidRDefault="003B5BBC" w:rsidP="00E36FB7">
      <w:pPr>
        <w:numPr>
          <w:ilvl w:val="0"/>
          <w:numId w:val="1"/>
        </w:num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lastRenderedPageBreak/>
        <w:t>средство достижения оптимального концертного состояния и прием борьбы с эстрадным волнением;</w:t>
      </w:r>
    </w:p>
    <w:p w14:paraId="4E2C96D5" w14:textId="77777777" w:rsidR="003B5BBC" w:rsidRPr="00E36FB7" w:rsidRDefault="003B5BBC" w:rsidP="00E36FB7">
      <w:pPr>
        <w:numPr>
          <w:ilvl w:val="0"/>
          <w:numId w:val="1"/>
        </w:num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уровень развития профессионально-значимых качеств музыканта.</w:t>
      </w:r>
    </w:p>
    <w:p w14:paraId="1FA34B93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Таким образом, исходя из вышесказанного, можно сделать следующие выводы:</w:t>
      </w:r>
    </w:p>
    <w:p w14:paraId="56970EA2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 xml:space="preserve">1. В современной </w:t>
      </w:r>
      <w:r>
        <w:rPr>
          <w:b w:val="0"/>
          <w:sz w:val="28"/>
        </w:rPr>
        <w:t xml:space="preserve">отечественной психологии исполнительское внимание </w:t>
      </w:r>
      <w:r w:rsidRPr="00E36FB7">
        <w:rPr>
          <w:b w:val="0"/>
          <w:sz w:val="28"/>
        </w:rPr>
        <w:t>понимается как личностное качество, как направленность и сосредоточенность сознания на внешнем движении, которое является свидетельством движения внутреннего.</w:t>
      </w:r>
    </w:p>
    <w:p w14:paraId="7C193A95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2. Процесс успешности развития исполнительского внимания напрямую связан с деятельностью, которую осуществляет индивид.</w:t>
      </w:r>
    </w:p>
    <w:p w14:paraId="6EE96F3F" w14:textId="77777777" w:rsidR="003B5BBC" w:rsidRPr="00E36FB7" w:rsidRDefault="003B5BBC" w:rsidP="00E36FB7">
      <w:pPr>
        <w:ind w:firstLine="567"/>
        <w:jc w:val="both"/>
        <w:rPr>
          <w:b w:val="0"/>
          <w:sz w:val="28"/>
        </w:rPr>
      </w:pPr>
      <w:r w:rsidRPr="00E36FB7">
        <w:rPr>
          <w:b w:val="0"/>
          <w:sz w:val="28"/>
        </w:rPr>
        <w:t>3.</w:t>
      </w:r>
      <w:r>
        <w:rPr>
          <w:b w:val="0"/>
          <w:sz w:val="28"/>
        </w:rPr>
        <w:t xml:space="preserve"> Генеральной задачей системы дополнительного образования  является</w:t>
      </w:r>
      <w:r w:rsidRPr="00E36FB7">
        <w:rPr>
          <w:b w:val="0"/>
          <w:sz w:val="28"/>
        </w:rPr>
        <w:t xml:space="preserve"> создание особой среды учения, в которой учащиеся достигли бы наивысшего уровня развития исполнительского внимания на основе привлечения ресурсов художественного образования, где в качеств</w:t>
      </w:r>
      <w:r>
        <w:rPr>
          <w:b w:val="0"/>
          <w:sz w:val="28"/>
        </w:rPr>
        <w:t xml:space="preserve">е основы этой среды </w:t>
      </w:r>
      <w:r w:rsidRPr="00E36FB7">
        <w:rPr>
          <w:b w:val="0"/>
          <w:sz w:val="28"/>
        </w:rPr>
        <w:t>положена музыкально-исполнительская деятельност</w:t>
      </w:r>
      <w:r>
        <w:rPr>
          <w:b w:val="0"/>
          <w:sz w:val="28"/>
        </w:rPr>
        <w:t>ь.</w:t>
      </w:r>
    </w:p>
    <w:p w14:paraId="0C5DAD50" w14:textId="77777777" w:rsidR="003B5BBC" w:rsidRDefault="003B5BBC" w:rsidP="007A7922">
      <w:pPr>
        <w:ind w:firstLine="567"/>
        <w:jc w:val="both"/>
        <w:rPr>
          <w:sz w:val="28"/>
        </w:rPr>
      </w:pPr>
      <w:r w:rsidRPr="00E36FB7">
        <w:rPr>
          <w:b w:val="0"/>
          <w:sz w:val="28"/>
        </w:rPr>
        <w:t xml:space="preserve">4. </w:t>
      </w:r>
      <w:r>
        <w:rPr>
          <w:b w:val="0"/>
          <w:sz w:val="28"/>
        </w:rPr>
        <w:t>Обучение в классе гитары обладает необходимым арсеналом методов и средств, способствующих развитию исполнительского внимания младших школьников.</w:t>
      </w:r>
    </w:p>
    <w:p w14:paraId="00CE9F6C" w14:textId="77777777" w:rsidR="003B5BBC" w:rsidRPr="00031CA7" w:rsidRDefault="003B5BBC" w:rsidP="00CD73C6">
      <w:pPr>
        <w:jc w:val="both"/>
        <w:rPr>
          <w:sz w:val="28"/>
        </w:rPr>
      </w:pPr>
    </w:p>
    <w:p w14:paraId="11C69F0B" w14:textId="77777777" w:rsidR="003B5BBC" w:rsidRPr="0017338A" w:rsidRDefault="003B5BBC" w:rsidP="000C0068">
      <w:pPr>
        <w:ind w:firstLine="0"/>
        <w:jc w:val="both"/>
        <w:rPr>
          <w:sz w:val="28"/>
        </w:rPr>
      </w:pPr>
      <w:r w:rsidRPr="0017338A">
        <w:rPr>
          <w:sz w:val="28"/>
        </w:rPr>
        <w:t>Список литературы:</w:t>
      </w:r>
    </w:p>
    <w:p w14:paraId="0BD0344E" w14:textId="77777777" w:rsidR="003B5BBC" w:rsidRPr="004441CD" w:rsidRDefault="003B5BBC" w:rsidP="000762E9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pacing w:val="10"/>
          <w:sz w:val="28"/>
        </w:rPr>
      </w:pPr>
      <w:r w:rsidRPr="004441CD">
        <w:rPr>
          <w:b w:val="0"/>
          <w:iCs/>
          <w:spacing w:val="10"/>
          <w:sz w:val="28"/>
        </w:rPr>
        <w:t xml:space="preserve">Вольман, Б.Л. </w:t>
      </w:r>
      <w:r w:rsidRPr="004441CD">
        <w:rPr>
          <w:b w:val="0"/>
          <w:spacing w:val="10"/>
          <w:sz w:val="28"/>
        </w:rPr>
        <w:t>Гитара и гитаристы - Л.: Музыка, 1968.</w:t>
      </w:r>
    </w:p>
    <w:p w14:paraId="4D734201" w14:textId="77777777" w:rsidR="003B5BBC" w:rsidRPr="004441CD" w:rsidRDefault="003B5BBC" w:rsidP="000762E9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z w:val="28"/>
        </w:rPr>
      </w:pPr>
      <w:r w:rsidRPr="004441CD">
        <w:rPr>
          <w:b w:val="0"/>
          <w:sz w:val="28"/>
        </w:rPr>
        <w:t>Выготский, Л.С. Психология развития человека / Л.С. Выготский. – М.: Смысл; Эсмо, 2006.</w:t>
      </w:r>
    </w:p>
    <w:p w14:paraId="59B80241" w14:textId="77777777" w:rsidR="003B5BBC" w:rsidRPr="004441CD" w:rsidRDefault="003B5BBC" w:rsidP="00CB7DCF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z w:val="28"/>
        </w:rPr>
      </w:pPr>
      <w:r w:rsidRPr="004441CD">
        <w:rPr>
          <w:b w:val="0"/>
          <w:sz w:val="28"/>
        </w:rPr>
        <w:t>Выготский Л. С. Педагогическая психология. — М., 1991.</w:t>
      </w:r>
    </w:p>
    <w:p w14:paraId="033B70B4" w14:textId="77777777" w:rsidR="003B5BBC" w:rsidRPr="004441CD" w:rsidRDefault="003B5BBC" w:rsidP="00AE3CA0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pacing w:val="10"/>
          <w:sz w:val="28"/>
        </w:rPr>
      </w:pPr>
      <w:r w:rsidRPr="004441CD">
        <w:rPr>
          <w:b w:val="0"/>
          <w:bCs/>
          <w:iCs/>
          <w:spacing w:val="10"/>
          <w:sz w:val="28"/>
        </w:rPr>
        <w:t xml:space="preserve">Выготский, Л.С. </w:t>
      </w:r>
      <w:r w:rsidRPr="004441CD">
        <w:rPr>
          <w:b w:val="0"/>
          <w:spacing w:val="10"/>
          <w:sz w:val="28"/>
        </w:rPr>
        <w:t xml:space="preserve">Развитие </w:t>
      </w:r>
      <w:r w:rsidRPr="004441CD">
        <w:rPr>
          <w:b w:val="0"/>
          <w:bCs/>
          <w:spacing w:val="10"/>
          <w:sz w:val="28"/>
        </w:rPr>
        <w:t xml:space="preserve">высших </w:t>
      </w:r>
      <w:r w:rsidRPr="004441CD">
        <w:rPr>
          <w:b w:val="0"/>
          <w:spacing w:val="10"/>
          <w:sz w:val="28"/>
        </w:rPr>
        <w:t>форм внимания в детском возрасте: хрестоматия по вниманию / Л.С. Выготский. - М.. 1976.</w:t>
      </w:r>
    </w:p>
    <w:p w14:paraId="1A5F4AE3" w14:textId="77777777" w:rsidR="003B5BBC" w:rsidRPr="004441CD" w:rsidRDefault="003B5BBC" w:rsidP="000762E9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z w:val="28"/>
        </w:rPr>
      </w:pPr>
      <w:r w:rsidRPr="004441CD">
        <w:rPr>
          <w:b w:val="0"/>
          <w:sz w:val="28"/>
        </w:rPr>
        <w:t>Гальперин, П.Я. Экспериментальное формирование внимания / П.Я. Гальперин, С.Л. Кабыльницкая. – М., 1974.</w:t>
      </w:r>
    </w:p>
    <w:p w14:paraId="54C8A15C" w14:textId="77777777" w:rsidR="003B5BBC" w:rsidRPr="004441CD" w:rsidRDefault="003B5BBC" w:rsidP="00CB7DCF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z w:val="28"/>
        </w:rPr>
      </w:pPr>
      <w:r w:rsidRPr="004441CD">
        <w:rPr>
          <w:b w:val="0"/>
          <w:sz w:val="28"/>
        </w:rPr>
        <w:t>Гоноблин Ф. Н. Внимание и его воспитание. – М., 1972.</w:t>
      </w:r>
    </w:p>
    <w:p w14:paraId="2FE32E6C" w14:textId="77777777" w:rsidR="003B5BBC" w:rsidRPr="004441CD" w:rsidRDefault="003B5BBC" w:rsidP="004441CD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pacing w:val="10"/>
          <w:sz w:val="28"/>
        </w:rPr>
      </w:pPr>
      <w:r w:rsidRPr="004441CD">
        <w:rPr>
          <w:b w:val="0"/>
          <w:iCs/>
          <w:spacing w:val="10"/>
          <w:sz w:val="28"/>
        </w:rPr>
        <w:lastRenderedPageBreak/>
        <w:t xml:space="preserve">Гофман, И. </w:t>
      </w:r>
      <w:r w:rsidRPr="004441CD">
        <w:rPr>
          <w:b w:val="0"/>
          <w:spacing w:val="10"/>
          <w:sz w:val="28"/>
        </w:rPr>
        <w:t>Фортепианная игра: ответы на вопросы о фортепианной игре / И. Гофман. - М., 1961.</w:t>
      </w:r>
    </w:p>
    <w:p w14:paraId="3978C392" w14:textId="77777777" w:rsidR="003B5BBC" w:rsidRPr="004441CD" w:rsidRDefault="003B5BBC" w:rsidP="00CB7DCF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z w:val="28"/>
        </w:rPr>
      </w:pPr>
      <w:r w:rsidRPr="004441CD">
        <w:rPr>
          <w:b w:val="0"/>
          <w:sz w:val="28"/>
        </w:rPr>
        <w:t xml:space="preserve">Добрынин, Н.Ф. Внимание и его воспитание. М., 1952. </w:t>
      </w:r>
    </w:p>
    <w:p w14:paraId="68F385D0" w14:textId="77777777" w:rsidR="003B5BBC" w:rsidRPr="004441CD" w:rsidRDefault="003B5BBC" w:rsidP="004441CD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pacing w:val="10"/>
          <w:sz w:val="28"/>
        </w:rPr>
      </w:pPr>
      <w:r w:rsidRPr="004441CD">
        <w:rPr>
          <w:b w:val="0"/>
          <w:iCs/>
          <w:spacing w:val="10"/>
          <w:sz w:val="28"/>
        </w:rPr>
        <w:t xml:space="preserve">Клещов, Ю.А. </w:t>
      </w:r>
      <w:r w:rsidRPr="004441CD">
        <w:rPr>
          <w:b w:val="0"/>
          <w:spacing w:val="10"/>
          <w:sz w:val="28"/>
        </w:rPr>
        <w:t xml:space="preserve">О методе </w:t>
      </w:r>
      <w:r w:rsidRPr="004441CD">
        <w:rPr>
          <w:b w:val="0"/>
          <w:bCs/>
          <w:spacing w:val="10"/>
          <w:sz w:val="28"/>
        </w:rPr>
        <w:t xml:space="preserve">воспитания </w:t>
      </w:r>
      <w:r w:rsidRPr="004441CD">
        <w:rPr>
          <w:b w:val="0"/>
          <w:spacing w:val="10"/>
          <w:sz w:val="28"/>
        </w:rPr>
        <w:t>пианистических движений // Советская музыка. 1934.</w:t>
      </w:r>
    </w:p>
    <w:p w14:paraId="61616B3B" w14:textId="77777777" w:rsidR="003B5BBC" w:rsidRPr="004441CD" w:rsidRDefault="003B5BBC" w:rsidP="005C72D4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z w:val="28"/>
        </w:rPr>
      </w:pPr>
      <w:r w:rsidRPr="004441CD">
        <w:rPr>
          <w:b w:val="0"/>
          <w:sz w:val="28"/>
        </w:rPr>
        <w:t>Коган, Г. У врат мастерства. М., 1961.</w:t>
      </w:r>
    </w:p>
    <w:p w14:paraId="715B9B22" w14:textId="77777777" w:rsidR="003B5BBC" w:rsidRPr="004441CD" w:rsidRDefault="003B5BBC" w:rsidP="004441CD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b w:val="0"/>
          <w:spacing w:val="10"/>
          <w:sz w:val="28"/>
        </w:rPr>
      </w:pPr>
      <w:r w:rsidRPr="004441CD">
        <w:rPr>
          <w:b w:val="0"/>
          <w:iCs/>
          <w:spacing w:val="10"/>
          <w:sz w:val="28"/>
        </w:rPr>
        <w:t xml:space="preserve">Курбатов, М.И. </w:t>
      </w:r>
      <w:r w:rsidRPr="004441CD">
        <w:rPr>
          <w:b w:val="0"/>
          <w:spacing w:val="10"/>
          <w:sz w:val="28"/>
        </w:rPr>
        <w:t>Несколько слов о художественном исполнении на фортепиано.  М., 1899.</w:t>
      </w:r>
    </w:p>
    <w:p w14:paraId="625B6C59" w14:textId="77777777" w:rsidR="003B5BBC" w:rsidRPr="004441CD" w:rsidRDefault="003B5BBC" w:rsidP="004441CD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jc w:val="both"/>
        <w:rPr>
          <w:b w:val="0"/>
          <w:spacing w:val="10"/>
          <w:sz w:val="28"/>
        </w:rPr>
      </w:pPr>
      <w:r w:rsidRPr="004441CD">
        <w:rPr>
          <w:b w:val="0"/>
          <w:iCs/>
          <w:spacing w:val="10"/>
          <w:sz w:val="28"/>
        </w:rPr>
        <w:t xml:space="preserve">Прокофьев, Г.П. </w:t>
      </w:r>
      <w:r w:rsidRPr="004441CD">
        <w:rPr>
          <w:b w:val="0"/>
          <w:spacing w:val="10"/>
          <w:sz w:val="28"/>
        </w:rPr>
        <w:t>Формирование музыканта-исполнителя / Г.П. Прокофьев. - М., 1956.</w:t>
      </w:r>
    </w:p>
    <w:p w14:paraId="68587C0E" w14:textId="77777777" w:rsidR="003B5BBC" w:rsidRPr="004441CD" w:rsidRDefault="003B5BBC" w:rsidP="004441CD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jc w:val="both"/>
        <w:rPr>
          <w:b w:val="0"/>
          <w:spacing w:val="10"/>
          <w:sz w:val="28"/>
        </w:rPr>
      </w:pPr>
      <w:r w:rsidRPr="004441CD">
        <w:rPr>
          <w:b w:val="0"/>
          <w:spacing w:val="10"/>
          <w:sz w:val="28"/>
        </w:rPr>
        <w:t xml:space="preserve">Страхов, </w:t>
      </w:r>
      <w:r w:rsidRPr="004441CD">
        <w:rPr>
          <w:b w:val="0"/>
          <w:iCs/>
          <w:spacing w:val="10"/>
          <w:sz w:val="28"/>
        </w:rPr>
        <w:t xml:space="preserve">И.В. </w:t>
      </w:r>
      <w:r w:rsidRPr="004441CD">
        <w:rPr>
          <w:b w:val="0"/>
          <w:spacing w:val="10"/>
          <w:sz w:val="28"/>
        </w:rPr>
        <w:t>Воспитание внимания у школьников. М.. 1958.</w:t>
      </w:r>
    </w:p>
    <w:sectPr w:rsidR="003B5BBC" w:rsidRPr="004441CD" w:rsidSect="00E36FB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D1E8" w14:textId="77777777" w:rsidR="003B5BBC" w:rsidRDefault="003B5BBC" w:rsidP="0080489F">
      <w:pPr>
        <w:spacing w:line="240" w:lineRule="auto"/>
      </w:pPr>
      <w:r>
        <w:separator/>
      </w:r>
    </w:p>
  </w:endnote>
  <w:endnote w:type="continuationSeparator" w:id="0">
    <w:p w14:paraId="7D8DD4B6" w14:textId="77777777" w:rsidR="003B5BBC" w:rsidRDefault="003B5BBC" w:rsidP="00804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9B05" w14:textId="77777777" w:rsidR="003B5BBC" w:rsidRDefault="00430177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85743E">
      <w:rPr>
        <w:noProof/>
      </w:rPr>
      <w:t>1</w:t>
    </w:r>
    <w:r>
      <w:rPr>
        <w:noProof/>
      </w:rPr>
      <w:fldChar w:fldCharType="end"/>
    </w:r>
  </w:p>
  <w:p w14:paraId="3C3E020F" w14:textId="77777777" w:rsidR="003B5BBC" w:rsidRDefault="003B5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0A3E" w14:textId="77777777" w:rsidR="003B5BBC" w:rsidRDefault="003B5BBC" w:rsidP="0080489F">
      <w:pPr>
        <w:spacing w:line="240" w:lineRule="auto"/>
      </w:pPr>
      <w:r>
        <w:separator/>
      </w:r>
    </w:p>
  </w:footnote>
  <w:footnote w:type="continuationSeparator" w:id="0">
    <w:p w14:paraId="67E02372" w14:textId="77777777" w:rsidR="003B5BBC" w:rsidRDefault="003B5BBC" w:rsidP="008048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22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/>
      </w:pPr>
      <w:rPr>
        <w:rFonts w:cs="Times New Roman"/>
      </w:rPr>
    </w:lvl>
  </w:abstractNum>
  <w:abstractNum w:abstractNumId="1" w15:restartNumberingAfterBreak="0">
    <w:nsid w:val="20256676"/>
    <w:multiLevelType w:val="hybridMultilevel"/>
    <w:tmpl w:val="46FA6068"/>
    <w:lvl w:ilvl="0" w:tplc="B022B3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C091D03"/>
    <w:multiLevelType w:val="hybridMultilevel"/>
    <w:tmpl w:val="54E2BB20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5FED61F5"/>
    <w:multiLevelType w:val="multilevel"/>
    <w:tmpl w:val="98F6B252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8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6E5B"/>
    <w:rsid w:val="0000363A"/>
    <w:rsid w:val="00031CA7"/>
    <w:rsid w:val="000762E9"/>
    <w:rsid w:val="000A441F"/>
    <w:rsid w:val="000B4CEF"/>
    <w:rsid w:val="000C0068"/>
    <w:rsid w:val="001336DC"/>
    <w:rsid w:val="0014082E"/>
    <w:rsid w:val="001565DE"/>
    <w:rsid w:val="00160098"/>
    <w:rsid w:val="0017338A"/>
    <w:rsid w:val="001D5AC4"/>
    <w:rsid w:val="001D60E3"/>
    <w:rsid w:val="0022781C"/>
    <w:rsid w:val="002304FC"/>
    <w:rsid w:val="002548D2"/>
    <w:rsid w:val="0026023F"/>
    <w:rsid w:val="002B6FAA"/>
    <w:rsid w:val="00383A27"/>
    <w:rsid w:val="003A2E3C"/>
    <w:rsid w:val="003A60DB"/>
    <w:rsid w:val="003B5BBC"/>
    <w:rsid w:val="003E2EF3"/>
    <w:rsid w:val="004021E2"/>
    <w:rsid w:val="00402C61"/>
    <w:rsid w:val="00415F33"/>
    <w:rsid w:val="00430177"/>
    <w:rsid w:val="00435B85"/>
    <w:rsid w:val="004441CD"/>
    <w:rsid w:val="00484701"/>
    <w:rsid w:val="004C77B6"/>
    <w:rsid w:val="00506587"/>
    <w:rsid w:val="00531B70"/>
    <w:rsid w:val="005551F9"/>
    <w:rsid w:val="00570AA8"/>
    <w:rsid w:val="005A074F"/>
    <w:rsid w:val="005C72D4"/>
    <w:rsid w:val="005F6919"/>
    <w:rsid w:val="00627C65"/>
    <w:rsid w:val="00627D47"/>
    <w:rsid w:val="00633E97"/>
    <w:rsid w:val="00693C6F"/>
    <w:rsid w:val="006C41A5"/>
    <w:rsid w:val="00723C76"/>
    <w:rsid w:val="00735A55"/>
    <w:rsid w:val="0075789C"/>
    <w:rsid w:val="00797CF6"/>
    <w:rsid w:val="007A7922"/>
    <w:rsid w:val="007D21D7"/>
    <w:rsid w:val="007E1706"/>
    <w:rsid w:val="007E6533"/>
    <w:rsid w:val="0080489F"/>
    <w:rsid w:val="008110E2"/>
    <w:rsid w:val="00850D38"/>
    <w:rsid w:val="0085743E"/>
    <w:rsid w:val="00860E73"/>
    <w:rsid w:val="00874139"/>
    <w:rsid w:val="009412B4"/>
    <w:rsid w:val="00974621"/>
    <w:rsid w:val="00997256"/>
    <w:rsid w:val="009E7D53"/>
    <w:rsid w:val="00A82B1E"/>
    <w:rsid w:val="00AB0661"/>
    <w:rsid w:val="00AB2E8D"/>
    <w:rsid w:val="00AC295E"/>
    <w:rsid w:val="00AD0090"/>
    <w:rsid w:val="00AD0676"/>
    <w:rsid w:val="00AE3CA0"/>
    <w:rsid w:val="00AF0515"/>
    <w:rsid w:val="00AF6E5B"/>
    <w:rsid w:val="00B1156A"/>
    <w:rsid w:val="00B12E4D"/>
    <w:rsid w:val="00BB56C5"/>
    <w:rsid w:val="00BF258E"/>
    <w:rsid w:val="00C412FD"/>
    <w:rsid w:val="00CA55D5"/>
    <w:rsid w:val="00CA79E2"/>
    <w:rsid w:val="00CB2383"/>
    <w:rsid w:val="00CB7DCF"/>
    <w:rsid w:val="00CD73C6"/>
    <w:rsid w:val="00D25AD8"/>
    <w:rsid w:val="00D461B6"/>
    <w:rsid w:val="00D60267"/>
    <w:rsid w:val="00E36FB7"/>
    <w:rsid w:val="00EA1643"/>
    <w:rsid w:val="00EA19AC"/>
    <w:rsid w:val="00EB565D"/>
    <w:rsid w:val="00EE69CF"/>
    <w:rsid w:val="00EF7865"/>
    <w:rsid w:val="00F800A9"/>
    <w:rsid w:val="00F8112F"/>
    <w:rsid w:val="00F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809F2"/>
  <w15:docId w15:val="{58CBBB98-2FE1-4F85-9136-1DA7B713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0098"/>
    <w:pPr>
      <w:spacing w:line="360" w:lineRule="auto"/>
      <w:ind w:firstLine="709"/>
      <w:jc w:val="center"/>
    </w:pPr>
    <w:rPr>
      <w:rFonts w:ascii="Times New Roman" w:hAnsi="Times New Roman"/>
      <w:b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489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489F"/>
    <w:rPr>
      <w:rFonts w:ascii="Times New Roman" w:hAnsi="Times New Roman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rsid w:val="0080489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489F"/>
    <w:rPr>
      <w:rFonts w:ascii="Times New Roman" w:hAnsi="Times New Roman" w:cs="Times New Roman"/>
      <w:b/>
      <w:sz w:val="28"/>
      <w:szCs w:val="28"/>
    </w:rPr>
  </w:style>
  <w:style w:type="paragraph" w:styleId="a7">
    <w:name w:val="Normal (Web)"/>
    <w:basedOn w:val="a"/>
    <w:uiPriority w:val="99"/>
    <w:rsid w:val="0022781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 w:val="0"/>
      <w:szCs w:val="24"/>
      <w:lang w:eastAsia="ru-RU"/>
    </w:rPr>
  </w:style>
  <w:style w:type="paragraph" w:styleId="a8">
    <w:name w:val="List Paragraph"/>
    <w:basedOn w:val="a"/>
    <w:uiPriority w:val="99"/>
    <w:qFormat/>
    <w:rsid w:val="0038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Евгения Безбородова</cp:lastModifiedBy>
  <cp:revision>28</cp:revision>
  <cp:lastPrinted>2013-12-09T20:46:00Z</cp:lastPrinted>
  <dcterms:created xsi:type="dcterms:W3CDTF">2013-11-26T19:10:00Z</dcterms:created>
  <dcterms:modified xsi:type="dcterms:W3CDTF">2019-10-11T19:53:00Z</dcterms:modified>
</cp:coreProperties>
</file>