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9E" w:rsidRDefault="00AA28CC" w:rsidP="00AA28C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Мастер – класс </w:t>
      </w:r>
      <w:r w:rsidR="00090D9E" w:rsidRPr="00741F8F">
        <w:rPr>
          <w:rFonts w:ascii="Times New Roman" w:hAnsi="Times New Roman" w:cs="Times New Roman"/>
          <w:b/>
          <w:bCs/>
          <w:sz w:val="28"/>
          <w:szCs w:val="28"/>
        </w:rPr>
        <w:t>«Речевые кубики»</w:t>
      </w:r>
    </w:p>
    <w:p w:rsidR="00090D9E" w:rsidRDefault="00090D9E" w:rsidP="00090D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</w:rPr>
      </w:pPr>
      <w:r w:rsidRPr="000F7868">
        <w:rPr>
          <w:rFonts w:ascii="Times New Roman" w:hAnsi="Times New Roman" w:cs="Times New Roman"/>
          <w:b/>
          <w:sz w:val="28"/>
          <w:u w:val="single"/>
        </w:rPr>
        <w:t>Актуальность</w:t>
      </w:r>
    </w:p>
    <w:p w:rsidR="00090D9E" w:rsidRPr="006D09E0" w:rsidRDefault="00090D9E" w:rsidP="00090D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речевые кубики можно отнести к современной образовательной технологии, а именно к речевым технологиям, так как </w:t>
      </w:r>
      <w:r w:rsidRPr="006D09E0">
        <w:rPr>
          <w:rFonts w:ascii="Times New Roman" w:hAnsi="Times New Roman" w:cs="Times New Roman"/>
          <w:sz w:val="28"/>
          <w:szCs w:val="28"/>
        </w:rPr>
        <w:t>использование кубиков может применяться в практике как с неговорящими детьми для вызывания речи, так и с дошкольниками для становления грамматического строя речи, совершенствования фонематического слуха, развития их творческих способностей (словотворчества), расширения словарного запаса, развития связной речи и повышения уровня коммуникативных навыков.</w:t>
      </w:r>
    </w:p>
    <w:p w:rsidR="00090D9E" w:rsidRPr="006D09E0" w:rsidRDefault="00090D9E" w:rsidP="00090D9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D09E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</w:p>
    <w:p w:rsidR="00090D9E" w:rsidRPr="006D09E0" w:rsidRDefault="00090D9E" w:rsidP="00090D9E">
      <w:pPr>
        <w:rPr>
          <w:rFonts w:ascii="Times New Roman" w:hAnsi="Times New Roman" w:cs="Times New Roman"/>
          <w:sz w:val="28"/>
          <w:szCs w:val="28"/>
        </w:rPr>
      </w:pPr>
      <w:r w:rsidRPr="006D09E0">
        <w:rPr>
          <w:rFonts w:ascii="Times New Roman" w:hAnsi="Times New Roman" w:cs="Times New Roman"/>
          <w:sz w:val="28"/>
          <w:szCs w:val="28"/>
        </w:rPr>
        <w:t>Расширение представлений с</w:t>
      </w:r>
      <w:r>
        <w:rPr>
          <w:rFonts w:ascii="Times New Roman" w:hAnsi="Times New Roman" w:cs="Times New Roman"/>
          <w:sz w:val="28"/>
          <w:szCs w:val="28"/>
        </w:rPr>
        <w:t xml:space="preserve">пециалистов об нестандартном и многообразном </w:t>
      </w:r>
      <w:r w:rsidRPr="006D09E0">
        <w:rPr>
          <w:rFonts w:ascii="Times New Roman" w:hAnsi="Times New Roman" w:cs="Times New Roman"/>
          <w:sz w:val="28"/>
          <w:szCs w:val="28"/>
        </w:rPr>
        <w:t>использовании пособия «Речевые кубики» и повышение профессионального уровня педагогов.</w:t>
      </w:r>
    </w:p>
    <w:p w:rsidR="00090D9E" w:rsidRPr="006D09E0" w:rsidRDefault="00090D9E" w:rsidP="00090D9E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D09E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090D9E" w:rsidRPr="006D09E0" w:rsidRDefault="00090D9E" w:rsidP="00090D9E">
      <w:pPr>
        <w:rPr>
          <w:rFonts w:ascii="Times New Roman" w:hAnsi="Times New Roman" w:cs="Times New Roman"/>
          <w:sz w:val="28"/>
          <w:szCs w:val="28"/>
        </w:rPr>
      </w:pPr>
      <w:r w:rsidRPr="006D09E0">
        <w:rPr>
          <w:rFonts w:ascii="Times New Roman" w:hAnsi="Times New Roman" w:cs="Times New Roman"/>
          <w:sz w:val="28"/>
          <w:szCs w:val="28"/>
        </w:rPr>
        <w:t>1. Познакомить педагогов с дидактическим пособием «Речевые кубики»;</w:t>
      </w:r>
    </w:p>
    <w:p w:rsidR="00090D9E" w:rsidRDefault="00090D9E" w:rsidP="00090D9E">
      <w:pPr>
        <w:rPr>
          <w:rFonts w:ascii="Times New Roman" w:hAnsi="Times New Roman" w:cs="Times New Roman"/>
          <w:sz w:val="28"/>
          <w:szCs w:val="28"/>
        </w:rPr>
      </w:pPr>
      <w:r w:rsidRPr="006D09E0">
        <w:rPr>
          <w:rFonts w:ascii="Times New Roman" w:hAnsi="Times New Roman" w:cs="Times New Roman"/>
          <w:sz w:val="28"/>
          <w:szCs w:val="28"/>
        </w:rPr>
        <w:t xml:space="preserve">2. Рассказать о преимуществах использования </w:t>
      </w:r>
      <w:r>
        <w:rPr>
          <w:rFonts w:ascii="Times New Roman" w:hAnsi="Times New Roman" w:cs="Times New Roman"/>
          <w:sz w:val="28"/>
          <w:szCs w:val="28"/>
        </w:rPr>
        <w:t>речевых кубиков в ходе практики.</w:t>
      </w:r>
    </w:p>
    <w:p w:rsidR="00090D9E" w:rsidRDefault="00090D9E" w:rsidP="00090D9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</w:p>
    <w:p w:rsidR="00090D9E" w:rsidRPr="009D7E30" w:rsidRDefault="00090D9E" w:rsidP="00090D9E">
      <w:pPr>
        <w:jc w:val="both"/>
        <w:rPr>
          <w:rFonts w:ascii="Times New Roman" w:hAnsi="Times New Roman" w:cs="Times New Roman"/>
          <w:sz w:val="28"/>
          <w:szCs w:val="28"/>
        </w:rPr>
      </w:pPr>
      <w:r w:rsidRPr="009D7E30">
        <w:rPr>
          <w:rFonts w:ascii="Times New Roman" w:hAnsi="Times New Roman" w:cs="Times New Roman"/>
          <w:sz w:val="28"/>
          <w:szCs w:val="28"/>
        </w:rPr>
        <w:t>Картинный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материал,</w:t>
      </w:r>
      <w:r w:rsidRPr="009D7E30">
        <w:rPr>
          <w:rFonts w:ascii="Times New Roman" w:hAnsi="Times New Roman" w:cs="Times New Roman"/>
          <w:sz w:val="28"/>
          <w:szCs w:val="28"/>
        </w:rPr>
        <w:t xml:space="preserve"> речевые кубики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D9E" w:rsidRDefault="00090D9E" w:rsidP="00090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наборе 10 кубиков четырех цветов: красные, синие, зеленые, оранжевые. Кубики выполнены из мягкого материала, они достаточно крупных размеров, поэтому с ними можно работать сидя за столом, на полу, их можно вытаскивать из мешочка или перебрасывать друг-другу. На гранях кубиков – условные изображения, которые задают определенную смысловую и речевую направленность. </w:t>
      </w:r>
    </w:p>
    <w:p w:rsidR="00090D9E" w:rsidRDefault="00090D9E" w:rsidP="00090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Pr="004C6FCE">
        <w:rPr>
          <w:rFonts w:ascii="Times New Roman" w:hAnsi="Times New Roman" w:cs="Times New Roman"/>
          <w:iCs/>
          <w:sz w:val="28"/>
          <w:szCs w:val="28"/>
        </w:rPr>
        <w:t>решили показать свое видение на включение речевых куб</w:t>
      </w:r>
      <w:r>
        <w:rPr>
          <w:rFonts w:ascii="Times New Roman" w:hAnsi="Times New Roman" w:cs="Times New Roman"/>
          <w:iCs/>
          <w:sz w:val="28"/>
          <w:szCs w:val="28"/>
        </w:rPr>
        <w:t>иков в ход комплексного занятия по теме «Семья»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>.</w:t>
      </w:r>
    </w:p>
    <w:p w:rsidR="00090D9E" w:rsidRDefault="00090D9E" w:rsidP="00090D9E">
      <w:pPr>
        <w:ind w:firstLine="708"/>
        <w:rPr>
          <w:rFonts w:ascii="Times New Roman" w:hAnsi="Times New Roman" w:cs="Times New Roman"/>
          <w:sz w:val="28"/>
        </w:rPr>
      </w:pPr>
      <w:r w:rsidRPr="000F7868">
        <w:rPr>
          <w:rFonts w:ascii="Times New Roman" w:hAnsi="Times New Roman" w:cs="Times New Roman"/>
          <w:sz w:val="28"/>
          <w:szCs w:val="28"/>
        </w:rPr>
        <w:t xml:space="preserve">Для формирования познавательного интереса и активизации внимания, мы предлагаем </w:t>
      </w:r>
      <w:r>
        <w:rPr>
          <w:rFonts w:ascii="Times New Roman" w:hAnsi="Times New Roman" w:cs="Times New Roman"/>
          <w:sz w:val="28"/>
          <w:szCs w:val="28"/>
        </w:rPr>
        <w:t xml:space="preserve">детям отгадать загадки о погоде, используя </w:t>
      </w:r>
      <w:r w:rsidRPr="00772BEA">
        <w:rPr>
          <w:rFonts w:ascii="Times New Roman" w:hAnsi="Times New Roman" w:cs="Times New Roman"/>
          <w:b/>
          <w:sz w:val="28"/>
          <w:szCs w:val="28"/>
        </w:rPr>
        <w:t>кубик «Время суток и погода»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8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7868">
        <w:rPr>
          <w:rFonts w:ascii="Times New Roman" w:hAnsi="Times New Roman" w:cs="Times New Roman"/>
          <w:sz w:val="28"/>
          <w:szCs w:val="28"/>
        </w:rPr>
        <w:t xml:space="preserve"> чтобы собрать части </w:t>
      </w:r>
      <w:proofErr w:type="spellStart"/>
      <w:r w:rsidRPr="000F786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0F7868">
        <w:rPr>
          <w:rFonts w:ascii="Times New Roman" w:hAnsi="Times New Roman" w:cs="Times New Roman"/>
          <w:sz w:val="28"/>
          <w:szCs w:val="28"/>
        </w:rPr>
        <w:t xml:space="preserve"> и узнать, кто живет в доме.</w:t>
      </w:r>
      <w:r w:rsidRPr="000F78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Подразумевается, что с детьми заранее велась работа по дифференциации признаков определенных погодных явлений, поэтому по мере отгадывания загадок педагог вручает детям детали </w:t>
      </w:r>
      <w:proofErr w:type="spellStart"/>
      <w:r>
        <w:rPr>
          <w:rFonts w:ascii="Times New Roman" w:hAnsi="Times New Roman" w:cs="Times New Roman"/>
          <w:sz w:val="28"/>
        </w:rPr>
        <w:t>пазла</w:t>
      </w:r>
      <w:proofErr w:type="spellEnd"/>
      <w:r>
        <w:rPr>
          <w:rFonts w:ascii="Times New Roman" w:hAnsi="Times New Roman" w:cs="Times New Roman"/>
          <w:sz w:val="28"/>
        </w:rPr>
        <w:t xml:space="preserve">. Либо, если это интерактивная форма занятия, мы видим, что как только дети отгадали все загадки на экране сложится </w:t>
      </w:r>
      <w:proofErr w:type="spellStart"/>
      <w:r>
        <w:rPr>
          <w:rFonts w:ascii="Times New Roman" w:hAnsi="Times New Roman" w:cs="Times New Roman"/>
          <w:sz w:val="28"/>
        </w:rPr>
        <w:t>пазл</w:t>
      </w:r>
      <w:proofErr w:type="spellEnd"/>
      <w:r>
        <w:rPr>
          <w:rFonts w:ascii="Times New Roman" w:hAnsi="Times New Roman" w:cs="Times New Roman"/>
          <w:sz w:val="28"/>
        </w:rPr>
        <w:t xml:space="preserve"> с изображением наших главных героев занятия.</w:t>
      </w:r>
    </w:p>
    <w:p w:rsidR="00090D9E" w:rsidRPr="00844DB7" w:rsidRDefault="00090D9E" w:rsidP="00090D9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DB7">
        <w:rPr>
          <w:rFonts w:ascii="Times New Roman" w:hAnsi="Times New Roman" w:cs="Times New Roman"/>
          <w:color w:val="000000" w:themeColor="text1"/>
          <w:sz w:val="28"/>
        </w:rPr>
        <w:t>Попробуем отгадать несколько загадок вместе с педагогами</w:t>
      </w:r>
      <w:proofErr w:type="gramStart"/>
      <w:r w:rsidRPr="00844DB7">
        <w:rPr>
          <w:rFonts w:ascii="Times New Roman" w:hAnsi="Times New Roman" w:cs="Times New Roman"/>
          <w:color w:val="000000" w:themeColor="text1"/>
          <w:sz w:val="28"/>
        </w:rPr>
        <w:t xml:space="preserve"> ,</w:t>
      </w:r>
      <w:proofErr w:type="gramEnd"/>
      <w:r w:rsidRPr="00844DB7">
        <w:rPr>
          <w:rFonts w:ascii="Times New Roman" w:hAnsi="Times New Roman" w:cs="Times New Roman"/>
          <w:color w:val="000000" w:themeColor="text1"/>
          <w:sz w:val="28"/>
        </w:rPr>
        <w:t xml:space="preserve"> чтобы сложить </w:t>
      </w:r>
      <w:proofErr w:type="spellStart"/>
      <w:r w:rsidRPr="00844DB7">
        <w:rPr>
          <w:rFonts w:ascii="Times New Roman" w:hAnsi="Times New Roman" w:cs="Times New Roman"/>
          <w:color w:val="000000" w:themeColor="text1"/>
          <w:sz w:val="28"/>
        </w:rPr>
        <w:t>пазл</w:t>
      </w:r>
      <w:proofErr w:type="spellEnd"/>
      <w:r w:rsidRPr="00844DB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90D9E" w:rsidRPr="00327B13" w:rsidRDefault="00090D9E" w:rsidP="00090D9E">
      <w:pPr>
        <w:spacing w:before="168" w:after="0" w:line="38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  <w:r w:rsidRPr="00ED30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Бродит одиноко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  <w:r w:rsidRPr="00090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Одеяло белое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Загремел на небе гром,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 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Огненное око.                 </w:t>
      </w:r>
      <w:r w:rsidRPr="00090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руками сделано.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Сотрясается весь дом.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Всюду, где бывает,      </w:t>
      </w:r>
      <w:r w:rsidRPr="00090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ткалось и не кроилось—        </w:t>
      </w:r>
      <w:proofErr w:type="gramStart"/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</w:t>
      </w:r>
      <w:proofErr w:type="gramEnd"/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зажмурила глаза,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                   Взглядом согревает.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090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неба на землю свалилось.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 на улице? </w:t>
      </w:r>
    </w:p>
    <w:p w:rsidR="00090D9E" w:rsidRDefault="00090D9E" w:rsidP="00090D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(солнце)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(снег</w:t>
      </w:r>
      <w:r w:rsidRPr="0032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090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(гроза)</w:t>
      </w:r>
    </w:p>
    <w:p w:rsidR="00090D9E" w:rsidRDefault="00090D9E" w:rsidP="00090D9E">
      <w:pPr>
        <w:ind w:firstLine="708"/>
        <w:rPr>
          <w:rFonts w:ascii="Times New Roman" w:hAnsi="Times New Roman" w:cs="Times New Roman"/>
          <w:sz w:val="28"/>
        </w:rPr>
      </w:pPr>
      <w:r w:rsidRPr="0047539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просим детей подкинуть </w:t>
      </w:r>
      <w:r w:rsidRPr="00090D9E">
        <w:rPr>
          <w:rFonts w:ascii="Times New Roman" w:hAnsi="Times New Roman" w:cs="Times New Roman"/>
          <w:b/>
          <w:sz w:val="28"/>
        </w:rPr>
        <w:t>кубик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47539C">
        <w:rPr>
          <w:rFonts w:ascii="Times New Roman" w:hAnsi="Times New Roman" w:cs="Times New Roman"/>
          <w:b/>
          <w:sz w:val="28"/>
        </w:rPr>
        <w:t>Семья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и рассказать, кого дети видят на грани кубика, где находится и чем занимается этот член семьи, глядя на сюжетную картину. </w:t>
      </w:r>
    </w:p>
    <w:p w:rsidR="00090D9E" w:rsidRPr="00004AF8" w:rsidRDefault="00090D9E" w:rsidP="00090D9E">
      <w:pPr>
        <w:ind w:firstLine="708"/>
        <w:rPr>
          <w:rFonts w:ascii="Times New Roman" w:hAnsi="Times New Roman" w:cs="Times New Roman"/>
          <w:sz w:val="28"/>
        </w:rPr>
      </w:pPr>
      <w:r w:rsidRPr="00004AF8">
        <w:rPr>
          <w:rFonts w:ascii="Times New Roman" w:hAnsi="Times New Roman" w:cs="Times New Roman"/>
          <w:b/>
          <w:i/>
          <w:sz w:val="28"/>
        </w:rPr>
        <w:t>Например</w:t>
      </w:r>
      <w:r w:rsidRPr="00004AF8">
        <w:rPr>
          <w:rFonts w:ascii="Times New Roman" w:hAnsi="Times New Roman" w:cs="Times New Roman"/>
          <w:i/>
          <w:sz w:val="28"/>
        </w:rPr>
        <w:t xml:space="preserve">, Это мама. Мама </w:t>
      </w:r>
      <w:r>
        <w:rPr>
          <w:rFonts w:ascii="Times New Roman" w:hAnsi="Times New Roman" w:cs="Times New Roman"/>
          <w:i/>
          <w:sz w:val="28"/>
        </w:rPr>
        <w:t xml:space="preserve">сидит на стуле. Мама </w:t>
      </w:r>
      <w:r w:rsidRPr="00004AF8">
        <w:rPr>
          <w:rFonts w:ascii="Times New Roman" w:hAnsi="Times New Roman" w:cs="Times New Roman"/>
          <w:i/>
          <w:sz w:val="28"/>
        </w:rPr>
        <w:t>играет на пианино.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090D9E" w:rsidRDefault="00090D9E" w:rsidP="00090D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Заметим, что кроме людей на картине есть домашние животные. Котик по кличке Том хочет поиграть в прятки. Задача детей, используя </w:t>
      </w:r>
      <w:r w:rsidRPr="0047539C">
        <w:rPr>
          <w:rFonts w:ascii="Times New Roman" w:hAnsi="Times New Roman" w:cs="Times New Roman"/>
          <w:b/>
          <w:sz w:val="28"/>
        </w:rPr>
        <w:t xml:space="preserve">кубик «Пространственные предлоги» </w:t>
      </w:r>
      <w:r>
        <w:rPr>
          <w:rFonts w:ascii="Times New Roman" w:hAnsi="Times New Roman" w:cs="Times New Roman"/>
          <w:sz w:val="28"/>
        </w:rPr>
        <w:t>объяснить где находится кот, относительно шкафа и подобрать подходящую грань кубика.</w:t>
      </w:r>
    </w:p>
    <w:p w:rsidR="00090D9E" w:rsidRDefault="00090D9E" w:rsidP="00090D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обращаем внимание детей на мальчика, играющего в кубики на ковре. Говорим, что он мечтает стать настоящим фокусником и придумал волшебные предметы для каждого из своих родных. Но они куда-то подевались, и он расстроился, давайте узнаем, какое у мальчика настроение и, возможно, тогда волшебные предметы найдутся. Игра называется «Лото», наша цель – это подбор пиктограммы на </w:t>
      </w:r>
      <w:r w:rsidRPr="00090D9E">
        <w:rPr>
          <w:rFonts w:ascii="Times New Roman" w:hAnsi="Times New Roman" w:cs="Times New Roman"/>
          <w:b/>
          <w:sz w:val="28"/>
        </w:rPr>
        <w:t>кубике «Эмоции»</w:t>
      </w:r>
      <w:r>
        <w:rPr>
          <w:rFonts w:ascii="Times New Roman" w:hAnsi="Times New Roman" w:cs="Times New Roman"/>
          <w:sz w:val="28"/>
        </w:rPr>
        <w:t xml:space="preserve"> к аналогичному картинному материалу.</w:t>
      </w:r>
    </w:p>
    <w:p w:rsidR="00090D9E" w:rsidRDefault="00090D9E" w:rsidP="00090D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вот и нашлись </w:t>
      </w:r>
      <w:r w:rsidRPr="00C8040E">
        <w:rPr>
          <w:rFonts w:ascii="Times New Roman" w:hAnsi="Times New Roman" w:cs="Times New Roman"/>
          <w:b/>
          <w:sz w:val="28"/>
        </w:rPr>
        <w:t>волшебные предметы</w:t>
      </w:r>
      <w:r>
        <w:rPr>
          <w:rFonts w:ascii="Times New Roman" w:hAnsi="Times New Roman" w:cs="Times New Roman"/>
          <w:sz w:val="28"/>
        </w:rPr>
        <w:t xml:space="preserve">. Наш юный фокусник подумал, что если у папы будут сапоги-скороходы, то он не никогда не опоздает на работу, а маме, к примеру, нужен чудесный горшочек, чтобы еда сама готовилась, и мама не уставала. Для этой подвижной игры мы придумали стихи с привлечением кубика «Волшебные предметы». Дети могут стоя в кругу, перекидывать кубик друг-другу. Когда ребенок увидит какой волшебный предмет ему достался, его задание – провести </w:t>
      </w:r>
      <w:proofErr w:type="spellStart"/>
      <w:r>
        <w:rPr>
          <w:rFonts w:ascii="Times New Roman" w:hAnsi="Times New Roman" w:cs="Times New Roman"/>
          <w:sz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090D9E" w:rsidRDefault="00090D9E" w:rsidP="00090D9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Обращаем внимание на девочку, сидящую на диване с книгой. В руках у нашей девочки книга не простая, а магическая книга, которая поведает про все на свете. А в книге есть </w:t>
      </w:r>
      <w:r w:rsidRPr="004E2DFA">
        <w:rPr>
          <w:rFonts w:ascii="Times New Roman" w:hAnsi="Times New Roman" w:cs="Times New Roman"/>
          <w:b/>
          <w:sz w:val="28"/>
        </w:rPr>
        <w:t>необычные существа</w:t>
      </w:r>
      <w:r>
        <w:rPr>
          <w:rFonts w:ascii="Times New Roman" w:hAnsi="Times New Roman" w:cs="Times New Roman"/>
          <w:sz w:val="28"/>
        </w:rPr>
        <w:t xml:space="preserve">, мы можем спрятать кубик в коробку, потрясти ее и отвечать на вопросы того незнакомца, который выпадет нам или узнавать о его мире что-то новое, отгадывать загадки, а возможно и рассказать ему о нашем мире и обучать элементарно-бытовым навыкам, которыми люди владеют на Земле. </w:t>
      </w:r>
    </w:p>
    <w:p w:rsidR="00090D9E" w:rsidRPr="00090D9E" w:rsidRDefault="00090D9E" w:rsidP="00090D9E">
      <w:pPr>
        <w:ind w:firstLine="708"/>
        <w:rPr>
          <w:rFonts w:ascii="Times New Roman" w:hAnsi="Times New Roman" w:cs="Times New Roman"/>
          <w:color w:val="000000" w:themeColor="text1"/>
          <w:sz w:val="28"/>
        </w:rPr>
      </w:pPr>
      <w:r w:rsidRPr="00090D9E">
        <w:rPr>
          <w:rFonts w:ascii="Times New Roman" w:hAnsi="Times New Roman" w:cs="Times New Roman"/>
          <w:color w:val="000000" w:themeColor="text1"/>
          <w:sz w:val="28"/>
        </w:rPr>
        <w:t xml:space="preserve">Мы предлагаем детям игру «Небылицы. Незнакомцы хотят запутать наших маленьких исследователей, говоря недостоверные факты о своем мире, задача детей найти и исправить ошибки. </w:t>
      </w:r>
    </w:p>
    <w:p w:rsidR="00090D9E" w:rsidRDefault="00090D9E" w:rsidP="00090D9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Например,</w:t>
      </w:r>
      <w:r>
        <w:rPr>
          <w:rFonts w:ascii="Times New Roman" w:hAnsi="Times New Roman" w:cs="Times New Roman"/>
          <w:i/>
          <w:sz w:val="28"/>
        </w:rPr>
        <w:t xml:space="preserve"> Солнце светит ночью. Космонавты летают на метле.  </w:t>
      </w:r>
    </w:p>
    <w:p w:rsidR="00090D9E" w:rsidRDefault="00090D9E" w:rsidP="00090D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Настало время приключений! Наша семья решила отправиться в путешествие на транспорте. </w:t>
      </w:r>
      <w:r w:rsidR="00844DB7">
        <w:rPr>
          <w:rFonts w:ascii="Times New Roman" w:hAnsi="Times New Roman" w:cs="Times New Roman"/>
          <w:sz w:val="28"/>
        </w:rPr>
        <w:t>Здес</w:t>
      </w:r>
      <w:r>
        <w:rPr>
          <w:rFonts w:ascii="Times New Roman" w:hAnsi="Times New Roman" w:cs="Times New Roman"/>
          <w:sz w:val="28"/>
        </w:rPr>
        <w:t xml:space="preserve">ь ведется работа </w:t>
      </w:r>
      <w:r w:rsidR="00844DB7">
        <w:rPr>
          <w:rFonts w:ascii="Times New Roman" w:hAnsi="Times New Roman" w:cs="Times New Roman"/>
          <w:sz w:val="28"/>
        </w:rPr>
        <w:t>по развитию</w:t>
      </w:r>
      <w:r>
        <w:rPr>
          <w:rFonts w:ascii="Times New Roman" w:hAnsi="Times New Roman" w:cs="Times New Roman"/>
          <w:sz w:val="28"/>
        </w:rPr>
        <w:t xml:space="preserve"> фонематического слуха у детей – это прослушивание и узнавание неречевых звуков средств передвижения, дети должны определить на каком транспорте наша семья путешествует и показать нужную грань кубика. Также можно провести подвижно-речевые игры или просто словесную игру с распределением транспортных средств по видам.</w:t>
      </w:r>
    </w:p>
    <w:p w:rsidR="00090D9E" w:rsidRPr="00D1126D" w:rsidRDefault="00090D9E" w:rsidP="00090D9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Например,</w:t>
      </w:r>
      <w:r>
        <w:rPr>
          <w:rFonts w:ascii="Times New Roman" w:hAnsi="Times New Roman" w:cs="Times New Roman"/>
          <w:i/>
          <w:sz w:val="28"/>
        </w:rPr>
        <w:t xml:space="preserve"> Это летит самолет. Он летит по небу. Самолет - это воздушный вид транспорта и т.д.</w:t>
      </w:r>
    </w:p>
    <w:p w:rsidR="00090D9E" w:rsidRDefault="00090D9E" w:rsidP="00090D9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 чем мы только не летали, не ездили и не плавали! А куда же мы попали? Для игры </w:t>
      </w:r>
      <w:r w:rsidRPr="004E2DFA">
        <w:rPr>
          <w:rFonts w:ascii="Times New Roman" w:hAnsi="Times New Roman" w:cs="Times New Roman"/>
          <w:b/>
          <w:color w:val="000000" w:themeColor="text1"/>
          <w:sz w:val="28"/>
        </w:rPr>
        <w:t>«Неиспорченный телефон»</w:t>
      </w:r>
      <w:r w:rsidRPr="004E2D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нам необходим кубик «Место действия».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Дедушка хочет узнать куда мы отправились и где мы. В этой же игре может проводиться работа по составлению числового ряда и по формированию элементарно математических представлений у детей, к примеру, перед ребенком лежит ряд цифр, которые нужно набрать на циферблате телефона. Взрослый бросает кубик ребенку и спрашивает его, взяв на себя роль дедушки: </w:t>
      </w:r>
      <w:r>
        <w:rPr>
          <w:rFonts w:ascii="Times New Roman" w:hAnsi="Times New Roman" w:cs="Times New Roman"/>
          <w:i/>
          <w:sz w:val="28"/>
        </w:rPr>
        <w:t>«Алло, Катя, ты где?»</w:t>
      </w:r>
      <w:r>
        <w:rPr>
          <w:rFonts w:ascii="Times New Roman" w:hAnsi="Times New Roman" w:cs="Times New Roman"/>
          <w:sz w:val="28"/>
        </w:rPr>
        <w:t xml:space="preserve">. Ребенок отвечает: </w:t>
      </w:r>
      <w:r>
        <w:rPr>
          <w:rFonts w:ascii="Times New Roman" w:hAnsi="Times New Roman" w:cs="Times New Roman"/>
          <w:i/>
          <w:sz w:val="28"/>
        </w:rPr>
        <w:t>«Я на Северном полюсе!»</w:t>
      </w:r>
      <w:r>
        <w:rPr>
          <w:rFonts w:ascii="Times New Roman" w:hAnsi="Times New Roman" w:cs="Times New Roman"/>
          <w:sz w:val="28"/>
        </w:rPr>
        <w:t xml:space="preserve"> и т.д.</w:t>
      </w:r>
    </w:p>
    <w:p w:rsidR="00090D9E" w:rsidRDefault="00090D9E" w:rsidP="00090D9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сюжетной картинке мы видим маму, которая играет на пианино. Вместе с мамой мы можем </w:t>
      </w:r>
      <w:r w:rsidR="00844DB7">
        <w:rPr>
          <w:rFonts w:ascii="Times New Roman" w:hAnsi="Times New Roman" w:cs="Times New Roman"/>
          <w:sz w:val="28"/>
        </w:rPr>
        <w:t xml:space="preserve">поработать над </w:t>
      </w:r>
      <w:r w:rsidR="00844DB7" w:rsidRPr="00844DB7">
        <w:rPr>
          <w:rFonts w:ascii="Times New Roman" w:hAnsi="Times New Roman" w:cs="Times New Roman"/>
          <w:b/>
          <w:sz w:val="28"/>
        </w:rPr>
        <w:t>выразительностью речи</w:t>
      </w:r>
      <w:r w:rsidR="00844DB7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пропеть фразы, скороговорки или стишки, меняя при этом интонацию, высоту голоса, громкость и темп речи. Поиграем с педагогами и проговорим </w:t>
      </w:r>
      <w:proofErr w:type="spellStart"/>
      <w:r>
        <w:rPr>
          <w:rFonts w:ascii="Times New Roman" w:hAnsi="Times New Roman" w:cs="Times New Roman"/>
          <w:sz w:val="28"/>
        </w:rPr>
        <w:t>чистоговорку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Слайд 13)</w:t>
      </w:r>
    </w:p>
    <w:p w:rsidR="00090D9E" w:rsidRDefault="00090D9E" w:rsidP="00090D9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папа работает врачом, но когда он был мале</w:t>
      </w:r>
      <w:r w:rsidR="00844DB7">
        <w:rPr>
          <w:rFonts w:ascii="Times New Roman" w:hAnsi="Times New Roman" w:cs="Times New Roman"/>
          <w:sz w:val="28"/>
        </w:rPr>
        <w:t>ньким он мечтал стать и моряком. Предлагаем</w:t>
      </w:r>
      <w:r>
        <w:rPr>
          <w:rFonts w:ascii="Times New Roman" w:hAnsi="Times New Roman" w:cs="Times New Roman"/>
          <w:sz w:val="28"/>
        </w:rPr>
        <w:t xml:space="preserve"> детям рассмотреть изображения люде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й разных </w:t>
      </w:r>
      <w:r w:rsidRPr="004E2DFA">
        <w:rPr>
          <w:rFonts w:ascii="Times New Roman" w:hAnsi="Times New Roman" w:cs="Times New Roman"/>
          <w:b/>
          <w:sz w:val="28"/>
        </w:rPr>
        <w:t>профессий</w:t>
      </w:r>
      <w:r w:rsidR="00844DB7">
        <w:rPr>
          <w:rFonts w:ascii="Times New Roman" w:hAnsi="Times New Roman" w:cs="Times New Roman"/>
          <w:sz w:val="28"/>
        </w:rPr>
        <w:t>, акцентируя внимание на</w:t>
      </w:r>
      <w:r>
        <w:rPr>
          <w:rFonts w:ascii="Times New Roman" w:hAnsi="Times New Roman" w:cs="Times New Roman"/>
          <w:sz w:val="28"/>
        </w:rPr>
        <w:t xml:space="preserve"> одежде</w:t>
      </w:r>
      <w:r w:rsidR="00844DB7">
        <w:rPr>
          <w:rFonts w:ascii="Times New Roman" w:hAnsi="Times New Roman" w:cs="Times New Roman"/>
          <w:sz w:val="28"/>
        </w:rPr>
        <w:t xml:space="preserve"> людей</w:t>
      </w:r>
      <w:r>
        <w:rPr>
          <w:rFonts w:ascii="Times New Roman" w:hAnsi="Times New Roman" w:cs="Times New Roman"/>
          <w:sz w:val="28"/>
        </w:rPr>
        <w:t>, инструмент</w:t>
      </w:r>
      <w:r w:rsidR="00844DB7">
        <w:rPr>
          <w:rFonts w:ascii="Times New Roman" w:hAnsi="Times New Roman" w:cs="Times New Roman"/>
          <w:sz w:val="28"/>
        </w:rPr>
        <w:t xml:space="preserve">ах, используемых в деятельности. </w:t>
      </w:r>
      <w:r>
        <w:rPr>
          <w:rFonts w:ascii="Times New Roman" w:hAnsi="Times New Roman" w:cs="Times New Roman"/>
          <w:sz w:val="28"/>
        </w:rPr>
        <w:t>(Слайд 14)</w:t>
      </w:r>
    </w:p>
    <w:p w:rsidR="00090D9E" w:rsidRDefault="00090D9E" w:rsidP="00090D9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просматривания иллюстраций, мы просим ребенка, опираясь на схему, (Слайд 15) составить описательный рассказ. Можно вынимать кубики из мешочка и попросить одного из детей описать профессию, не называя ее, задача других игроков – угадать.</w:t>
      </w:r>
    </w:p>
    <w:p w:rsidR="00844DB7" w:rsidRPr="00844DB7" w:rsidRDefault="00844DB7" w:rsidP="00844D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все этапы работы с кубиками - от расширения и активизации словаря до артистических опытов -  вы вместе с детьми подойдете к главной цели: будете легко придумывать истории и связно и выразительно их излагать, научитесь внимательно слушать собеседника и вести диалог, научитесь фантазировать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Мы видим, что вариантов обыгрывания данного пособия неограниченное множество и надеемся, что наш взгляд на использование кубиков откроет новые возможности их применения и сочетания с другими пособиями. </w:t>
      </w:r>
    </w:p>
    <w:p w:rsidR="00090D9E" w:rsidRDefault="00090D9E" w:rsidP="00090D9E">
      <w:pPr>
        <w:ind w:firstLine="708"/>
        <w:rPr>
          <w:rFonts w:ascii="Times New Roman" w:hAnsi="Times New Roman" w:cs="Times New Roman"/>
          <w:sz w:val="28"/>
        </w:rPr>
      </w:pPr>
    </w:p>
    <w:p w:rsidR="00090D9E" w:rsidRDefault="00090D9E" w:rsidP="00090D9E">
      <w:pPr>
        <w:rPr>
          <w:rFonts w:ascii="Times New Roman" w:hAnsi="Times New Roman" w:cs="Times New Roman"/>
          <w:sz w:val="28"/>
        </w:rPr>
      </w:pPr>
    </w:p>
    <w:p w:rsidR="00090D9E" w:rsidRDefault="00090D9E" w:rsidP="00090D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9E" w:rsidRPr="000F7868" w:rsidRDefault="00090D9E" w:rsidP="00090D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0D9E" w:rsidRPr="006D09E0" w:rsidRDefault="00090D9E" w:rsidP="00090D9E">
      <w:pPr>
        <w:rPr>
          <w:rFonts w:ascii="Times New Roman" w:hAnsi="Times New Roman" w:cs="Times New Roman"/>
          <w:sz w:val="28"/>
          <w:szCs w:val="28"/>
        </w:rPr>
      </w:pPr>
    </w:p>
    <w:p w:rsidR="00090D9E" w:rsidRPr="00172D82" w:rsidRDefault="00090D9E" w:rsidP="00090D9E">
      <w:pPr>
        <w:rPr>
          <w:rFonts w:ascii="Times New Roman" w:hAnsi="Times New Roman" w:cs="Times New Roman"/>
          <w:b/>
          <w:sz w:val="28"/>
        </w:rPr>
      </w:pPr>
    </w:p>
    <w:p w:rsidR="00347C4A" w:rsidRDefault="00347C4A"/>
    <w:sectPr w:rsidR="00347C4A" w:rsidSect="000F7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ABD"/>
    <w:multiLevelType w:val="hybridMultilevel"/>
    <w:tmpl w:val="84F4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01BF"/>
    <w:multiLevelType w:val="hybridMultilevel"/>
    <w:tmpl w:val="4EA09F80"/>
    <w:lvl w:ilvl="0" w:tplc="8586D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8F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2B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8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26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8D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24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E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5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A16F15"/>
    <w:multiLevelType w:val="hybridMultilevel"/>
    <w:tmpl w:val="721E51F2"/>
    <w:lvl w:ilvl="0" w:tplc="370A0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4F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08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44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D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A9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09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8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85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9B4829"/>
    <w:multiLevelType w:val="hybridMultilevel"/>
    <w:tmpl w:val="3412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40"/>
    <w:rsid w:val="00090D9E"/>
    <w:rsid w:val="00347C4A"/>
    <w:rsid w:val="00603440"/>
    <w:rsid w:val="00844DB7"/>
    <w:rsid w:val="00AA28CC"/>
    <w:rsid w:val="00DD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Копцева</dc:creator>
  <cp:keywords/>
  <dc:description/>
  <cp:lastModifiedBy>Наталья</cp:lastModifiedBy>
  <cp:revision>3</cp:revision>
  <dcterms:created xsi:type="dcterms:W3CDTF">2022-04-25T15:57:00Z</dcterms:created>
  <dcterms:modified xsi:type="dcterms:W3CDTF">2023-09-12T17:06:00Z</dcterms:modified>
</cp:coreProperties>
</file>