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BF" w:rsidRPr="00BF400A" w:rsidRDefault="00C751BF" w:rsidP="00C751B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bookmarkStart w:id="0" w:name="_GoBack"/>
      <w:r w:rsidRPr="00BF400A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 xml:space="preserve">Применение </w:t>
      </w:r>
      <w:proofErr w:type="spellStart"/>
      <w:r w:rsidRPr="00BF400A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здоровьесберегающих</w:t>
      </w:r>
      <w:proofErr w:type="spellEnd"/>
      <w:r w:rsidRPr="00BF400A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 xml:space="preserve"> технологий для успешной адаптации первоклассников </w:t>
      </w:r>
      <w:bookmarkEnd w:id="0"/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Аннотация:</w:t>
      </w: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 В статье рассматривается значимость </w:t>
      </w:r>
      <w:proofErr w:type="spell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здоровьесберегающих</w:t>
      </w:r>
      <w:proofErr w:type="spell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технологий в образовательном процессе начальной школы, в особенности</w:t>
      </w: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 </w:t>
      </w: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 работе с первоклассниками. Обоснована важность формирования культуры здорового и безопасного образа жизни как одной из приоритетных задач современного начального образования в рамках требований ФГОС. 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Ключевые слова:</w:t>
      </w: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 адаптация первоклассников, </w:t>
      </w:r>
      <w:proofErr w:type="spell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здоровьесберегающие</w:t>
      </w:r>
      <w:proofErr w:type="spell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технологии, культура здоровья.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«Чтобы сделать ребёнка умным и рассудительным, сделайте его крепким и здоровым». Ж.-Ж. Руссо.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Формирование культуры здорового и безопасного образа жизни является одной из приоритетных задач современного начального образования. В условиях реализации требований ФГОС внимание педагога направлено не только на физическое состояние ребёнка, но и на его эмоциональное, нравственное и социальное благополучие. Поэтому </w:t>
      </w:r>
      <w:proofErr w:type="spell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здоровьесберегающие</w:t>
      </w:r>
      <w:proofErr w:type="spell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технологии рассматриваются как важная часть образовательного процесса, помогающая сохранить здоровье </w:t>
      </w:r>
      <w:proofErr w:type="gram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обучающихся</w:t>
      </w:r>
      <w:proofErr w:type="gram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и создать условия для их успешного развития.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Особенно значимы такие технологии в первом классе. Ребёнок приходит в школу, меняет привычный режим дня, учится соблюдать правила урока, взаимодействовать с одноклассниками и выполнять учебные задания в определённом темпе. В этот период учителю важно организовать обучение так, чтобы первоклассник постепенно адаптировался к школьной жизни, не испытывая чрезмерного физического и эмоционального напряжения.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В.В. Кожанов определяет культуру здоровья как интегративное личностное качество, формирующееся в процессе систематического, целенаправленного воспитания и обучения на основе эмоционально-ценностного отношения к собственному здоровью и организации здорового образа жизни.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Содержание культуры здоровья включает три взаимосвязанных компонента: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proofErr w:type="gram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· интеллектуальный — знания о том, как сохранять, укреплять и поддерживать здоровье;</w:t>
      </w:r>
      <w:proofErr w:type="gramEnd"/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· эмоционально-ценностный — положительное отношение к собственному здоровью и понимание его значимости;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· </w:t>
      </w:r>
      <w:proofErr w:type="gram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действенно-практический</w:t>
      </w:r>
      <w:proofErr w:type="gram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— применение знаний, умений и навыков в повседневной жизни.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Первоклассник сталкивается с новыми требованиями: учебным расписанием, необходимостью удерживать внимание, соблюдать дисциплину, работать по инструкции и взаимодействовать в коллективе. Для успешной адаптации ребёнку требуется поддержка педагога, доброжелательная атмосфера в классе и рациональное чередование учебной и двигательной активности.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Задача учителя заключается в том, чтобы помочь ребёнку плавно перейти к школьному режиму, сформировать положительное отношение к учёбе, предупредить переутомление и создать ситуацию успеха. Особое значение имеют эмоциональная поддержка, игровые приёмы, </w:t>
      </w:r>
      <w:proofErr w:type="spell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разноуровневые</w:t>
      </w:r>
      <w:proofErr w:type="spell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задания и регулярное использование коротких упражнений для снятия напряжения.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На основе санитарных правил СП 2.4.3648-20 к организации школьной жизни первоклассников предъявляются требования, направленные на предупреждение переутомления. В сентябре и октябре </w:t>
      </w: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применяется ступенчатый режим обучения: по три урока в день продолжительностью 35 минут. В ноябре и декабре количество уроков увеличивается до четырёх, при этом продолжительность урока также составляет 35 минут.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Расписание составляется с учётом дневной и недельной умственной работоспособности </w:t>
      </w:r>
      <w:proofErr w:type="gram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обучающихся</w:t>
      </w:r>
      <w:proofErr w:type="gram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 Для профилактики утомления в течение недели рекомендуется предусматривать облегчённый учебный день в среду или четверг. В середине учебного дня организуется динамическая пауза продолжительностью не менее 40 минут либо две перемены по 20 минут после второго и третьего уроков.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proofErr w:type="spell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Основные</w:t>
      </w:r>
      <w:proofErr w:type="spell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</w:t>
      </w:r>
      <w:proofErr w:type="spell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виды</w:t>
      </w:r>
      <w:proofErr w:type="spell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</w:t>
      </w:r>
      <w:proofErr w:type="spell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здоровьесберегающих</w:t>
      </w:r>
      <w:proofErr w:type="spell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</w:t>
      </w:r>
      <w:proofErr w:type="spell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технологий</w:t>
      </w:r>
      <w:proofErr w:type="spell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:</w:t>
      </w:r>
    </w:p>
    <w:tbl>
      <w:tblPr>
        <w:tblW w:w="72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8"/>
        <w:gridCol w:w="2626"/>
        <w:gridCol w:w="2076"/>
      </w:tblGrid>
      <w:tr w:rsidR="00C751BF" w:rsidRPr="00BF400A" w:rsidTr="00C751BF"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технологии</w:t>
            </w:r>
          </w:p>
        </w:tc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 применения</w:t>
            </w:r>
          </w:p>
        </w:tc>
      </w:tr>
      <w:tr w:rsidR="00C751BF" w:rsidRPr="00BF400A" w:rsidTr="00C751BF"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Динамические</w:t>
            </w:r>
            <w:proofErr w:type="spellEnd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паузы</w:t>
            </w:r>
            <w:proofErr w:type="spellEnd"/>
          </w:p>
        </w:tc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снимают мышечное напряжение и повышают работоспособность </w:t>
            </w:r>
          </w:p>
        </w:tc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короткая</w:t>
            </w:r>
            <w:proofErr w:type="gramEnd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середине урока </w:t>
            </w:r>
          </w:p>
        </w:tc>
      </w:tr>
      <w:tr w:rsidR="00C751BF" w:rsidRPr="00BF400A" w:rsidTr="00C751BF"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Пальчиковая</w:t>
            </w:r>
            <w:proofErr w:type="spellEnd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гимнастика</w:t>
            </w:r>
            <w:proofErr w:type="spellEnd"/>
          </w:p>
        </w:tc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расслабляет мышцы кистей и активизирует работу коры головного мозга </w:t>
            </w:r>
          </w:p>
        </w:tc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упражнения</w:t>
            </w:r>
            <w:proofErr w:type="spellEnd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перед</w:t>
            </w:r>
            <w:proofErr w:type="spellEnd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письмом</w:t>
            </w:r>
            <w:proofErr w:type="spellEnd"/>
          </w:p>
        </w:tc>
      </w:tr>
      <w:tr w:rsidR="00C751BF" w:rsidRPr="00BF400A" w:rsidTr="00C751BF"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Релаксация</w:t>
            </w:r>
            <w:proofErr w:type="spellEnd"/>
          </w:p>
        </w:tc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снижает нервное напряжение и помогает переключиться на новый вид деятельности </w:t>
            </w:r>
          </w:p>
        </w:tc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спокойная музыка, дыхание, минутка тишины </w:t>
            </w:r>
          </w:p>
        </w:tc>
      </w:tr>
      <w:tr w:rsidR="00C751BF" w:rsidRPr="00BF400A" w:rsidTr="00C751BF"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Дыхательная</w:t>
            </w:r>
            <w:proofErr w:type="spellEnd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гимнастика</w:t>
            </w:r>
            <w:proofErr w:type="spellEnd"/>
          </w:p>
        </w:tc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развивает речевое дыхание, насыщает организм кислородом </w:t>
            </w:r>
          </w:p>
        </w:tc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плавный вдох и выдох </w:t>
            </w:r>
          </w:p>
        </w:tc>
      </w:tr>
      <w:tr w:rsidR="00C751BF" w:rsidRPr="00BF400A" w:rsidTr="00C751BF"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Артикуляционная</w:t>
            </w:r>
            <w:proofErr w:type="spellEnd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гимнастика</w:t>
            </w:r>
            <w:proofErr w:type="spellEnd"/>
          </w:p>
        </w:tc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способствует развитию речи и снижает эмоциональную нагрузку </w:t>
            </w:r>
          </w:p>
        </w:tc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губ и языка </w:t>
            </w:r>
          </w:p>
        </w:tc>
      </w:tr>
      <w:tr w:rsidR="00C751BF" w:rsidRPr="00BF400A" w:rsidTr="00C751BF"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Упражнения</w:t>
            </w:r>
            <w:proofErr w:type="spellEnd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для</w:t>
            </w:r>
            <w:proofErr w:type="spellEnd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глаз</w:t>
            </w:r>
            <w:proofErr w:type="spellEnd"/>
          </w:p>
        </w:tc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помогают</w:t>
            </w:r>
            <w:proofErr w:type="spellEnd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предупреждать</w:t>
            </w:r>
            <w:proofErr w:type="spellEnd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зрительное</w:t>
            </w:r>
            <w:proofErr w:type="spellEnd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утомление</w:t>
            </w:r>
            <w:proofErr w:type="spellEnd"/>
          </w:p>
        </w:tc>
        <w:tc>
          <w:tcPr>
            <w:tcW w:w="4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51BF" w:rsidRPr="00BF400A" w:rsidRDefault="00C751BF" w:rsidP="00C751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взгляда вдаль и вблизи, движения глазами </w:t>
            </w:r>
          </w:p>
        </w:tc>
      </w:tr>
    </w:tbl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Каждый урок предоставляет возможности для формирования культуры здоровья. Важно не перегружать детей однообразной деятельностью, чередовать устную и письменную работу, использовать игровые задания, поддерживать положительный эмоциональный фон и регулярно обращать внимание на осанку, зрение, дыхание и организацию рабочего места.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Учебный предмет «Окружающий мир» обладает большим потенциалом для воспитания навыков </w:t>
      </w:r>
      <w:proofErr w:type="spell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здоровьесбережения</w:t>
      </w:r>
      <w:proofErr w:type="spell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 При изучении темы «Почему полезно есть фрукты и овощи?» проводится беседа о значении витаминов и разнообразного питания. Тема «Почему нужно чистить зубы и мыть руки?» помогает формировать гигиенические привычки и понимание того, что чистота защищает от болезней.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 уроках математики при изучении темы «Раньше, позже» целесообразно обсудить режим дня, важность утренней зарядки, прогулок на свежем воздухе, правильного питания и полноценного сна. Такие задания помогают детям увидеть связь между учебным материалом и собственной жизнью.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 уроках обучения грамоте полезно использовать пословицы и поговорки о здоровье. Дети читают их, объясняют смысл и приводят примеры из жизни. Например: «Чистота — залог здоровья», «В здоровом теле — здоровый дух», «Здоровье дороже денег». Такая работа развивает речь, расширяет кругозор и помогает снизить эмоциональное напряжение на уроке.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Учителю необходимо создавать на уроке ситуацию успеха, поддерживать доброжелательную атмосферу и учитывать возрастные особенности первоклассников. У детей этого возраста преобладает непроизвольное внимание, поэтому они лучше воспринимают материал, который вызывает интерес, связан с игрой, движением, наглядностью и личным опытом.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Эффективность </w:t>
      </w:r>
      <w:proofErr w:type="spell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здоровьесберегающей</w:t>
      </w:r>
      <w:proofErr w:type="spell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работы повышается при использовании проблемных ситуаций, наблюдений, бесед, экскурсий, игровых заданий и практических упражнений. Важно, чтобы ребёнок не просто слышал о здоровом образе жизни, а постепенно учился применять эти знания в повседневной школьной жизни.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proofErr w:type="spell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Здоровьесберегающие</w:t>
      </w:r>
      <w:proofErr w:type="spell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технологии в начальной школе представляют собой целостную систему педагогических приёмов, направленных на сохранение здоровья обучающихся, предупреждение переутомления и повышение качества образования. Их использование помогает первоклассникам легче адаптироваться к школьной среде, развивать познавательную активность, раскрывать творческие способности и формировать ответственность за собственное здоровье.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Основная заповедь </w:t>
      </w:r>
      <w:proofErr w:type="spell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здоровьесберегающей</w:t>
      </w:r>
      <w:proofErr w:type="spell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педагогики — «Не навреди!». Поэтому при организации урока необходимо учитывать физическую и учебную нагрузку, чередовать виды деятельности, поддерживать положительный эмоциональный настрой и соблюдать принцип систематичности. Только регулярная и продуманная работа позволяет сформировать у детей устойчивые навыки здорового и безопасного образа жизни.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Список литературы: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1. </w:t>
      </w:r>
      <w:proofErr w:type="spell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Амонашвили</w:t>
      </w:r>
      <w:proofErr w:type="spell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 Ш.А. Размышления о гуманной педагогике. М.: Издательский Дом Шалвы </w:t>
      </w:r>
      <w:proofErr w:type="spell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Амонашвили</w:t>
      </w:r>
      <w:proofErr w:type="spell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 1996.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2. Безруких М.М., Сонькин В.Д., Фарбер Д.А. Возрастная физиология: (физиология развития ребёнка): учебное пособие для студентов высших учебных заведений. М.: Академия, 2002.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3. Выготский Л.С. Педагогическая психология. М.: Педагогика, 1991.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4. Ковалько В.И. </w:t>
      </w:r>
      <w:proofErr w:type="spell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Здоровьесберегающие</w:t>
      </w:r>
      <w:proofErr w:type="spell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технологии в начальной школе. 1–4 классы. М.: ВАКО, 2004.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5. Санитарные правила СП 2.4.3648</w:t>
      </w: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noBreakHyphen/>
        <w:t>20 «Санитарно</w:t>
      </w: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noBreakHyphen/>
        <w:t>эпидемиологические требования к организациям воспитания и обучения, отдыха и оздоровления детей и молодёжи».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6. Смирнов Н.К. </w:t>
      </w:r>
      <w:proofErr w:type="spellStart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Здоровьесберегающие</w:t>
      </w:r>
      <w:proofErr w:type="spellEnd"/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образовательные технологии в современной школе. М.: АПК и ПРО, 2002.</w:t>
      </w:r>
    </w:p>
    <w:p w:rsidR="00C751BF" w:rsidRPr="00BF400A" w:rsidRDefault="00C751BF" w:rsidP="00C751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F400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7. Федеральный государственный образовательный стандарт начального общего образования (ФГОС НОО).</w:t>
      </w:r>
    </w:p>
    <w:p w:rsidR="00B06E46" w:rsidRPr="00BF400A" w:rsidRDefault="00B06E46">
      <w:pPr>
        <w:rPr>
          <w:rFonts w:ascii="Times New Roman" w:hAnsi="Times New Roman" w:cs="Times New Roman"/>
          <w:sz w:val="24"/>
          <w:szCs w:val="24"/>
        </w:rPr>
      </w:pPr>
    </w:p>
    <w:sectPr w:rsidR="00B06E46" w:rsidRPr="00BF400A" w:rsidSect="00C751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706"/>
    <w:rsid w:val="00684706"/>
    <w:rsid w:val="00B06E46"/>
    <w:rsid w:val="00BF400A"/>
    <w:rsid w:val="00C7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9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1190</Words>
  <Characters>6785</Characters>
  <Application>Microsoft Office Word</Application>
  <DocSecurity>0</DocSecurity>
  <Lines>56</Lines>
  <Paragraphs>15</Paragraphs>
  <ScaleCrop>false</ScaleCrop>
  <Company/>
  <LinksUpToDate>false</LinksUpToDate>
  <CharactersWithSpaces>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2026-08-12T13:41:00Z</dcterms:created>
  <dcterms:modified xsi:type="dcterms:W3CDTF">2026-08-12T13:48:00Z</dcterms:modified>
</cp:coreProperties>
</file>