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8FA">
        <w:rPr>
          <w:rFonts w:ascii="Times New Roman" w:hAnsi="Times New Roman" w:cs="Times New Roman"/>
          <w:b/>
          <w:sz w:val="28"/>
          <w:szCs w:val="28"/>
        </w:rPr>
        <w:t>Индивидуальный подход в классе на 25–30 человек: реальные инструменты для начальной школы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Индивидуальный подход часто воспринимают как работу «один на один», и кажется, что в классе из 25–30 учеников это невозможно. На практике же индивидуализация — это не про отдельное задание каждому, а про систему небольших приёмов, которые позволяют учитывать особенности детей, не увеличивая нагрузку учителя в разы. В статье — практические инструменты, которые реально применять в начальной школе.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8FA">
        <w:rPr>
          <w:rFonts w:ascii="Times New Roman" w:hAnsi="Times New Roman" w:cs="Times New Roman"/>
          <w:b/>
          <w:sz w:val="28"/>
          <w:szCs w:val="28"/>
        </w:rPr>
        <w:t>Почему индивидуальный подход важен именно в начальной школе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 xml:space="preserve">В 6–10 лет дети сильно различаются по темпу освоения материала, уровню </w:t>
      </w:r>
      <w:proofErr w:type="spellStart"/>
      <w:r w:rsidRPr="00FC68F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C68FA">
        <w:rPr>
          <w:rFonts w:ascii="Times New Roman" w:hAnsi="Times New Roman" w:cs="Times New Roman"/>
          <w:sz w:val="28"/>
          <w:szCs w:val="28"/>
        </w:rPr>
        <w:t xml:space="preserve"> и типу восприятия информации. Один ребёнок схватывает правило с первого объяснения, другому нужно три повтора и наглядность, третьему — возможность двигаться, чтобы удержать внимание. Если не учитывать эти различия, часть детей начинает скучать, а часть — теряться и терять мотивацию. Задача педагога — создать условия, в которых каждый ребёнок сможет двигаться в своём темпе, оставаясь в общем ритме класса.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8FA">
        <w:rPr>
          <w:rFonts w:ascii="Times New Roman" w:hAnsi="Times New Roman" w:cs="Times New Roman"/>
          <w:b/>
          <w:sz w:val="28"/>
          <w:szCs w:val="28"/>
        </w:rPr>
        <w:t>Инструменты, которые работают в большом классе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1. Дифференциация заданий по уровням сложности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Простой и эффективный приём: одно и то же задание даётся в 2–3 вариантах по сложности. Это не требует от учителя отдельных конспектов, но позволяет каждому ребёнку работать на своём уровне.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Пример (математика, 2 класс, тема «Сложение двузначных чисел»):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Уровень 1 (базовый): решить примеры без перехода через десяток: 23+1523 + 1523+15, 34+2234 + 2234+22.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Уровень 2 (стандарт): примеры с переходом через десяток: 47+2847 + 2847+28, 56+3956 + 3956+39.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Уровень 3 (продвинутый): составить и решить задачу по краткой записи или найти ошибку в решении.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Дети сами выбирают уровень (или получают рекомендацию учителя), а учитель может быстро оценить, кому нужна помощь.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2. Карточки с заданиями и маршрутные листы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Карточки позволяют организовать самостоятельную работу так, чтобы дети двигались в индивидуальном темпе. Маршрутный лист — это список заданий, которые нужно выполнить за урок. Ребёнок сам решает, в каком порядке их делать, но учитель заранее продумывает обязательные и дополнительные пункты.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Как использовать: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На доске или на парте — маршрут из 3–4 заданий: «Прочитай текст», «Ответь на вопросы», «Нарисуй схему», «Придумай свой вопрос».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Обязательные задания помечены звёздочкой — их делают все. Остальные — по желанию или по силам.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Карточки можно подписывать по темам или уровням, чтобы детям было проще ориентироваться.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lastRenderedPageBreak/>
        <w:t>Такой подход снижает нагрузку на учителя: не нужно постоянно объяснять каждому, что делать дальше.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 xml:space="preserve">3. Работа в динамических парах и </w:t>
      </w:r>
      <w:proofErr w:type="spellStart"/>
      <w:r w:rsidRPr="00FC68FA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 xml:space="preserve">Когда в классе много детей, эффективнее использовать не только фронтальную работу, но и </w:t>
      </w:r>
      <w:proofErr w:type="spellStart"/>
      <w:r w:rsidRPr="00FC68FA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Pr="00FC68FA">
        <w:rPr>
          <w:rFonts w:ascii="Times New Roman" w:hAnsi="Times New Roman" w:cs="Times New Roman"/>
          <w:sz w:val="28"/>
          <w:szCs w:val="28"/>
        </w:rPr>
        <w:t xml:space="preserve"> по 2–4 человека. Важно, чтобы состав групп менялся, тогда дети учатся взаимодействовать с разными одноклассниками, а учитель может точечно помогать тем, кто испытывает трудности.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Варианты организации: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 xml:space="preserve">«Сосед по парте»: быстрая проверка, объяснение друг другу, </w:t>
      </w:r>
      <w:proofErr w:type="spellStart"/>
      <w:r w:rsidRPr="00FC68FA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FC68FA">
        <w:rPr>
          <w:rFonts w:ascii="Times New Roman" w:hAnsi="Times New Roman" w:cs="Times New Roman"/>
          <w:sz w:val="28"/>
          <w:szCs w:val="28"/>
        </w:rPr>
        <w:t>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«Пара по уровню»: на этапе отработки навыка объединяют детей с похожим уровнем, чтобы они могли работать в комфортном темпе.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«Смешанная пара»: сильный ученик помогает слабому, но не делает за него, а объясняет по шагам.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Для младших школьников важно давать чёткие инструкции: «Объясни соседу, как ты решил задачу. Говори по одному шагу: „Сначала я… Потом я…“».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4. Цветовые метки и индивидуальные сигналы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Простой способ быстро понять, кто нуждается в помощи, — использовать цветовые метки. Например, на парте у каждого ребёнка есть три карточки: зелёная («всё понятно, работаю дальше»), жёлтая («есть вопрос, но справляюсь»), красная («нужна помощь прямо сейчас»).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Как это работает: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C68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C68FA">
        <w:rPr>
          <w:rFonts w:ascii="Times New Roman" w:hAnsi="Times New Roman" w:cs="Times New Roman"/>
          <w:sz w:val="28"/>
          <w:szCs w:val="28"/>
        </w:rPr>
        <w:t xml:space="preserve"> середине самостоятельной работы учитель смотрит на карточки и подходит в первую очередь к тем, у кого красная.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Жёлтые карточки помогают выявить детей, которые не просят помощи вслух, но испытывают трудности.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Такой приём снижает тревожность: ребёнок не должен привлекать внимание, чтобы получить поддержку.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5. Мини наблюдения и короткие чек листы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Чтобы учитывать индивидуальные особенности, не обязательно вести подробные дневники. Достаточно коротких чек листов на 1–2 минуты в конце урока: «Кто не успел?», «Кто отвлекался?», «Кому нужно повторить?».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Что фиксировать: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темп работы (быстро/медленно);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тип ошибок (невнимательность, непонимание правила, вычислительные ошибки);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уровень самостоятельности (работает сам/нужна подсказка/нужна помощь).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Эти заметки помогают планировать следующий урок и точечно корректировать задания.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6. Выбор формата ответа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lastRenderedPageBreak/>
        <w:t>Давая детям возможность выбирать, как они будут демонстрировать результат, учитель автоматически учитывает разные типы восприятия и темпераменты.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Примеры выбора: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«Ты можешь записать ответ в тетради, нарисовать схему или рассказать устно».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«Выбери, как будешь решать задачу: по действиям или выражением».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«Хочешь работать один или в паре?»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 xml:space="preserve">Такой выбор не усложняет проверку для учителя, но повышает </w:t>
      </w:r>
      <w:proofErr w:type="spellStart"/>
      <w:r w:rsidRPr="00FC68FA">
        <w:rPr>
          <w:rFonts w:ascii="Times New Roman" w:hAnsi="Times New Roman" w:cs="Times New Roman"/>
          <w:sz w:val="28"/>
          <w:szCs w:val="28"/>
        </w:rPr>
        <w:t>вовлечённость</w:t>
      </w:r>
      <w:proofErr w:type="spellEnd"/>
      <w:r w:rsidRPr="00FC68FA">
        <w:rPr>
          <w:rFonts w:ascii="Times New Roman" w:hAnsi="Times New Roman" w:cs="Times New Roman"/>
          <w:sz w:val="28"/>
          <w:szCs w:val="28"/>
        </w:rPr>
        <w:t xml:space="preserve"> и снижает стресс.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8FA">
        <w:rPr>
          <w:rFonts w:ascii="Times New Roman" w:hAnsi="Times New Roman" w:cs="Times New Roman"/>
          <w:b/>
          <w:sz w:val="28"/>
          <w:szCs w:val="28"/>
        </w:rPr>
        <w:t>Практические советы по внедрению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Начинайте с малого. Выберите 1–2 приёма и отработайте их в течение недели. Например, начните с карточек с уровнями и цветовых меток.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Делайте инструкции максимально простыми. Для младших школьников важна чёткость: «Сначала сделай это, потом то».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Автоматизируйте рутину. Подготовьте шаблоны карточек, чек листов, маршрутных листов — это сэкономит время на подготовку.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•</w:t>
      </w:r>
      <w:r w:rsidRPr="00FC68FA">
        <w:rPr>
          <w:rFonts w:ascii="Times New Roman" w:hAnsi="Times New Roman" w:cs="Times New Roman"/>
          <w:sz w:val="28"/>
          <w:szCs w:val="28"/>
        </w:rPr>
        <w:tab/>
        <w:t>Вовлекайте детей в организацию. Пусть сами раскладывают карточки, выбирают группы, ставят метки. Так они учатся ответственности и лучше понимают структуру урока.</w:t>
      </w:r>
    </w:p>
    <w:p w:rsidR="00FC68FA" w:rsidRPr="00FC68FA" w:rsidRDefault="00FC68FA" w:rsidP="00FC68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8F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C68FA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Индивидуальный подход в большом классе — это не роскошь, а необходимость. Он не требует от учителя невозможного, если опираться на простые, но системные инструменты: дифференциацию заданий, карточки, динамические пары, цветовые сигналы и мини наблюдения. Эти приёмы позволяют учитывать особенности каждого ребёнка, сохраняя общий ритм урока и не увеличивая нагрузку педагога.</w:t>
      </w:r>
    </w:p>
    <w:p w:rsidR="009E4FAC" w:rsidRPr="00FC68FA" w:rsidRDefault="00FC68FA" w:rsidP="00FC68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8FA">
        <w:rPr>
          <w:rFonts w:ascii="Times New Roman" w:hAnsi="Times New Roman" w:cs="Times New Roman"/>
          <w:sz w:val="28"/>
          <w:szCs w:val="28"/>
        </w:rPr>
        <w:t>Попробуйте внедрить один из этих инструментов на ближайшем уроке и посмотрите, как изменится динамика класса: дети станут более самостоятельными, а вы — лучше понимать, кому и какая поддержка нужна именно сейчас.</w:t>
      </w:r>
      <w:bookmarkStart w:id="0" w:name="_GoBack"/>
      <w:bookmarkEnd w:id="0"/>
    </w:p>
    <w:sectPr w:rsidR="009E4FAC" w:rsidRPr="00FC6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92C"/>
    <w:multiLevelType w:val="multilevel"/>
    <w:tmpl w:val="8670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1439F"/>
    <w:multiLevelType w:val="multilevel"/>
    <w:tmpl w:val="CBCA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A54D22"/>
    <w:multiLevelType w:val="multilevel"/>
    <w:tmpl w:val="CC08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F60D34"/>
    <w:multiLevelType w:val="multilevel"/>
    <w:tmpl w:val="8646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A3E82"/>
    <w:multiLevelType w:val="multilevel"/>
    <w:tmpl w:val="7272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55E62"/>
    <w:multiLevelType w:val="multilevel"/>
    <w:tmpl w:val="5A56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01D15"/>
    <w:multiLevelType w:val="multilevel"/>
    <w:tmpl w:val="C97E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74"/>
    <w:rsid w:val="009E4FAC"/>
    <w:rsid w:val="00BF3174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F129"/>
  <w15:chartTrackingRefBased/>
  <w15:docId w15:val="{9CA22287-E2FA-4B4C-8985-C6D685DB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8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8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68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6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68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FC68FA"/>
    <w:rPr>
      <w:b/>
      <w:bCs/>
    </w:rPr>
  </w:style>
  <w:style w:type="character" w:customStyle="1" w:styleId="katex-mathml">
    <w:name w:val="katex-mathml"/>
    <w:basedOn w:val="a0"/>
    <w:rsid w:val="00FC68FA"/>
  </w:style>
  <w:style w:type="character" w:customStyle="1" w:styleId="mord">
    <w:name w:val="mord"/>
    <w:basedOn w:val="a0"/>
    <w:rsid w:val="00FC68FA"/>
  </w:style>
  <w:style w:type="character" w:customStyle="1" w:styleId="mbin">
    <w:name w:val="mbin"/>
    <w:basedOn w:val="a0"/>
    <w:rsid w:val="00FC6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918</Words>
  <Characters>5236</Characters>
  <Application>Microsoft Office Word</Application>
  <DocSecurity>0</DocSecurity>
  <Lines>43</Lines>
  <Paragraphs>12</Paragraphs>
  <ScaleCrop>false</ScaleCrop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Gobola</dc:creator>
  <cp:keywords/>
  <dc:description/>
  <cp:lastModifiedBy>Gobola</cp:lastModifiedBy>
  <cp:revision>2</cp:revision>
  <dcterms:created xsi:type="dcterms:W3CDTF">2026-08-10T18:20:00Z</dcterms:created>
  <dcterms:modified xsi:type="dcterms:W3CDTF">2026-08-10T18:24:00Z</dcterms:modified>
</cp:coreProperties>
</file>