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элементов технологии УДЕ на занятиях </w:t>
      </w:r>
      <w:r w:rsidR="0031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31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бщая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не</w:t>
      </w:r>
      <w:r w:rsidR="0031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органическая химия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 работы: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Абрарова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Раиса Маратовна</w:t>
      </w:r>
    </w:p>
    <w:p w:rsidR="00436FBA" w:rsidRPr="00436FBA" w:rsidRDefault="00436FBA" w:rsidP="00436F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ГАПОУ РБ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медико-фармацевтический колледж»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FBA" w:rsidRDefault="00436FBA" w:rsidP="00436FB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Федеральном законе «Об образовании в Российской Федерации» приведена следующая формулировка качества образования: «качество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программы» [1].        </w:t>
      </w:r>
    </w:p>
    <w:p w:rsidR="00436FBA" w:rsidRDefault="00436FBA" w:rsidP="00436FB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современном мире, идущем по пути глобализации, способность быстро адаптироваться к условиям международной конкуренции становится важнейшим фактором успешного и устойчивого развития. Одним из приоритетов образовательной политики России является обеспечение государственных гарантий доступности качества образования. Проблемами качества образования и его управления занимались многие </w:t>
      </w:r>
      <w:proofErr w:type="spellStart"/>
      <w:proofErr w:type="gramStart"/>
      <w:r>
        <w:t>оте</w:t>
      </w:r>
      <w:proofErr w:type="spellEnd"/>
      <w:r>
        <w:t>-</w:t>
      </w:r>
      <w:r>
        <w:br/>
      </w:r>
      <w:proofErr w:type="spellStart"/>
      <w:r>
        <w:t>чественные</w:t>
      </w:r>
      <w:proofErr w:type="spellEnd"/>
      <w:proofErr w:type="gramEnd"/>
      <w:r>
        <w:t xml:space="preserve"> ученые: С.И. Архангельский, В.П. Беспалько, И.Я. </w:t>
      </w:r>
      <w:proofErr w:type="spellStart"/>
      <w:r>
        <w:t>Лернер</w:t>
      </w:r>
      <w:proofErr w:type="spellEnd"/>
      <w:r>
        <w:t>, Н.А. Селезнева, М.Н. </w:t>
      </w:r>
      <w:proofErr w:type="spellStart"/>
      <w:r>
        <w:t>Скаткин</w:t>
      </w:r>
      <w:proofErr w:type="spellEnd"/>
      <w:r>
        <w:t>, Н.Ф. Талызина и другие. [2]</w:t>
      </w:r>
    </w:p>
    <w:p w:rsidR="00436FBA" w:rsidRDefault="00436FBA" w:rsidP="00436FB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Основные требования по вопро</w:t>
      </w:r>
      <w:r>
        <w:t>сам качества образования, на мой</w:t>
      </w:r>
      <w:r>
        <w:t xml:space="preserve"> взгляд, должны быть отражены в Федеральных государственных образовательных стандартах. Цель среднего профессионального образования состоит в безусловном выполнении этих требований. Качество образовательного процесса в значительной мере определяется содержанием образования, что связано с качеством реализуемых образовательных программ. При этом следует учитывать, что стандарты даже нового поколения достаточно консервативны и основаны на минимальных требованиях к качеству и содержанию учебных программ. В новом поколении ФГОС делается попытка преодолеть этот недостаток, предоставить большую свободу действий, результаты оценивать по уровню развития компетенций у выпускников. Все это потребует значительных усилий профессионального колледжа по переходу на новую парадигму образования и существенной корректировки разрабатываемой и внедряемой системы обеспечения качества образовательной деятельности. [4]</w:t>
      </w: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стандарт по </w:t>
      </w:r>
      <w:r w:rsidR="0031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дисциплине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бщая и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рганическая химия» требует от преподавателя организовать учебный процесс так, что ведущая роль в нем отводится самостоятельной познавательной деятельности обучающихся. </w:t>
      </w: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33.02.01 Фармация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 СПО) является формирование общих и профессиональных компетенций, предусмотренных главой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F422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и нео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рганическая химия:</w:t>
      </w:r>
    </w:p>
    <w:p w:rsidR="00436FBA" w:rsidRDefault="00436FBA" w:rsidP="00436FBA">
      <w:pPr>
        <w:shd w:val="clear" w:color="auto" w:fill="FFFFFF"/>
        <w:tabs>
          <w:tab w:val="left" w:leader="underscore" w:pos="824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0.1. </w:t>
      </w:r>
      <w:r>
        <w:rPr>
          <w:rFonts w:ascii="Times New Roman" w:hAnsi="Times New Roman" w:cs="Times New Roman"/>
          <w:iCs/>
          <w:sz w:val="24"/>
          <w:szCs w:val="24"/>
        </w:rPr>
        <w:t xml:space="preserve">Выбирать способы решения задач профессиональной деятельности применительно </w:t>
      </w:r>
      <w:r>
        <w:rPr>
          <w:rFonts w:ascii="Times New Roman" w:hAnsi="Times New Roman" w:cs="Times New Roman"/>
          <w:iCs/>
          <w:sz w:val="24"/>
          <w:szCs w:val="24"/>
        </w:rPr>
        <w:br/>
        <w:t>к различным контекстам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</w:p>
    <w:p w:rsidR="00436FBA" w:rsidRDefault="00436FBA" w:rsidP="00436FBA">
      <w:pPr>
        <w:shd w:val="clear" w:color="auto" w:fill="FFFFFF"/>
        <w:tabs>
          <w:tab w:val="left" w:leader="underscore" w:pos="824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ОК 0.2.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деятельности,</w:t>
      </w:r>
    </w:p>
    <w:p w:rsidR="00436FBA" w:rsidRDefault="00436FBA" w:rsidP="00436FBA">
      <w:pPr>
        <w:shd w:val="clear" w:color="auto" w:fill="FFFFFF"/>
        <w:tabs>
          <w:tab w:val="left" w:leader="underscore" w:pos="824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ОК 0.4.</w:t>
      </w:r>
      <w:r>
        <w:rPr>
          <w:rFonts w:ascii="Times New Roman" w:hAnsi="Times New Roman" w:cs="Times New Roman"/>
          <w:sz w:val="24"/>
          <w:szCs w:val="24"/>
        </w:rPr>
        <w:t>Работать в коллективе и команде, эффективно взаимодействовать с коллегами, руководством, клиентами,</w:t>
      </w:r>
    </w:p>
    <w:p w:rsidR="00436FBA" w:rsidRDefault="00436FBA" w:rsidP="00436FBA">
      <w:pPr>
        <w:shd w:val="clear" w:color="auto" w:fill="FFFFFF"/>
        <w:tabs>
          <w:tab w:val="left" w:leader="underscore" w:pos="824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ОК 0.7.</w:t>
      </w:r>
      <w:r>
        <w:rPr>
          <w:rFonts w:ascii="Times New Roman" w:hAnsi="Times New Roman" w:cs="Times New Roman"/>
          <w:sz w:val="24"/>
          <w:szCs w:val="24"/>
        </w:rPr>
        <w:t>Содействовать сохранению окружающей среды, ресурсосбережению, эффективно действовать в чрезвычайных ситуациях,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436FBA" w:rsidRDefault="00436FBA" w:rsidP="00436FBA">
      <w:pPr>
        <w:shd w:val="clear" w:color="auto" w:fill="FFFFFF"/>
        <w:tabs>
          <w:tab w:val="left" w:leader="underscore" w:pos="8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ОК 0.9.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информационные технологии в профессиональной деятельности,</w:t>
      </w:r>
    </w:p>
    <w:p w:rsidR="00436FBA" w:rsidRDefault="00436FBA" w:rsidP="00436FBA">
      <w:pPr>
        <w:shd w:val="clear" w:color="auto" w:fill="FFFFFF"/>
        <w:tabs>
          <w:tab w:val="left" w:leader="underscore" w:pos="82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ПК 2.5.</w:t>
      </w:r>
      <w:r>
        <w:rPr>
          <w:rFonts w:ascii="Times New Roman" w:hAnsi="Times New Roman" w:cs="Times New Roman"/>
          <w:sz w:val="24"/>
          <w:szCs w:val="24"/>
        </w:rPr>
        <w:t>Соблюдать правила санитарно-гигиенического режима, охраны труда, техники безопасности и противопожарной безопасности, порядок действий при чрезвычайных ситуациях. [3]</w:t>
      </w:r>
    </w:p>
    <w:p w:rsidR="00436FBA" w:rsidRDefault="00436FBA" w:rsidP="00436FBA">
      <w:pPr>
        <w:shd w:val="clear" w:color="auto" w:fill="FFFFFF"/>
        <w:tabs>
          <w:tab w:val="left" w:leader="underscore" w:pos="82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факторов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образования является технология укрупнения дидактических единиц - УДЕ. Использование ее элементов при изучении отдельных тем и разделов помогает нам высвободить время для отработки практических навыков во время практических занятий, при решении задач и изучении нового материала.</w:t>
      </w: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УДЕ – это системная технология, в основе которой лежит идея подачи обучающемуся знаний крупными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блоками. При этом центральными становятся такие дидактические единицы как «термин», «понятие», «свойство» или «закон», вокруг которого, как на столбик пирамиды, нанизываются сходные понятия, действия, операции взаимосвязанных тем, разделов учебной программы.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подход при изучении тем или даже целых разделов дает возможность устанавливать зависимость между составом, строением и свойством веществ. Обучающиеся учатся делать прогнозы на основе знаний теоретического материала. Применение технологии УДЕ высвобождает время для многократного повторения с обучающимися изученного материала и дает возможность   во время занятий рассмотреть не только стандартные задания, но и решать нестандартные задачи повышенного уровня. Элементы технологии УДЕ также хорошо работают при групповой форме проведения теоретического или практического занятия.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Укрупненная дидактическая единица - УДЕ - это локальная система понятий, объединенных на основе их смысловых логических связей и образующих целостно усваиваемую единицу информации, что позволяет формировать у обучающихся ключевые компетенции. Основные концептуальные положения технологии:</w:t>
      </w: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и одновременно изучать взаимосвязанные действия, операции;</w:t>
      </w: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рассматривать во взаимопревращениях определенные и неопределенные задания;</w:t>
      </w: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достигать системности знаний.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Преобладающей дидактической моделью обучения является поисковая, исследовательская, эвристическая. Укрупнение дидактических единиц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П.М. Эрдниеву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позволяет:</w:t>
      </w: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обобщения на каждом занятии;</w:t>
      </w: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логические связи в материале;</w:t>
      </w: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 и существенное в большом объёме материала;</w:t>
      </w: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значение материала в общей системе знаний, умений, навыков;</w:t>
      </w: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связи;</w:t>
      </w: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сделать более эффективным закрепление материала </w:t>
      </w:r>
      <w:r>
        <w:rPr>
          <w:rFonts w:ascii="Times New Roman" w:hAnsi="Times New Roman" w:cs="Times New Roman"/>
          <w:sz w:val="24"/>
          <w:szCs w:val="24"/>
        </w:rPr>
        <w:t>[5]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и содержание разработанной системы усвоения укрупненного материала с элементами обобщения позволяет установить связь между классами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формируются обобщенные понятия о связи между составом и свойством вещества. При этом укрупненная дидактическая единица определяется не объемом одновременно выданной информации, а именно наличием связей - взаимно обратными мыслительными операциями, комплексами взаимно обратных аналогичных, деформированных и трансформированных задач.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использования идеи укрупнения дидактических единиц, структурно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сходных понятий и закономерностей у обучающихся формируются целостные системные знания. Опыт показывает, что когда материал сводится в крупные блоки, то появляется возможность значительно увеличить объем изучаемого при резком сниже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нагрузки на обучающегося.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УДЕ развивает логическое мышление студентов, учит их приемам свертывания и развертывания информации, помогает безошибочно выделять главное, студент овладевает креативными навыками продуктивной деятельности, добывания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говорил основатель технол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огии УДЕ, академик П.М. Эрдниев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«…красной нитью урока, построенного в системе УДЕ, служит правило: не повторение, отложенное на следующие уроки, а преобразование выполненного задания, осуществляемое немедленно на этом уроке, через несколько секунд или минут после исходного, чтобы познавать объект в его развитии, противопоставлять исходную форму знания видоизмененной. Изучить не все понемногу, а многое об одном, о главном, постигая многообразие в целом».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реализую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данной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хнологии при изучении разделов Общей и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рганической химии, например, "</w:t>
      </w:r>
      <w:r w:rsidR="00D4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основы химии, Химия элементов и их соединений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 По традиционной системе отдельно рассматриваются классы</w:t>
      </w:r>
      <w:r w:rsidR="00D45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неорганических веществ</w:t>
      </w:r>
      <w:r w:rsidR="0053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элементы и их соединения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Пользуясь технологией УДЕ, </w:t>
      </w:r>
      <w:r w:rsidR="0053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объединила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</w:t>
      </w:r>
      <w:r w:rsidR="0053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этого материала и разработала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схему: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357E1">
        <w:rPr>
          <w:rFonts w:ascii="Times New Roman" w:hAnsi="Times New Roman" w:cs="Times New Roman"/>
          <w:b/>
          <w:sz w:val="24"/>
          <w:szCs w:val="24"/>
        </w:rPr>
        <w:t>иды работы на учебных занятиях Общей и нео</w:t>
      </w:r>
      <w:r>
        <w:rPr>
          <w:rFonts w:ascii="Times New Roman" w:hAnsi="Times New Roman" w:cs="Times New Roman"/>
          <w:b/>
          <w:sz w:val="24"/>
          <w:szCs w:val="24"/>
        </w:rPr>
        <w:t>рганической химии с применением УДЕ</w:t>
      </w:r>
    </w:p>
    <w:p w:rsidR="00436FBA" w:rsidRDefault="00436FBA" w:rsidP="00436FBA">
      <w:pPr>
        <w:tabs>
          <w:tab w:val="left" w:pos="234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3359785</wp:posOffset>
                </wp:positionV>
                <wp:extent cx="3681095" cy="3028950"/>
                <wp:effectExtent l="0" t="0" r="14605" b="190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095" cy="3028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1207" w:rsidRDefault="00436FBA" w:rsidP="0038120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Вводное комбинированное занятие: </w:t>
                            </w:r>
                            <w:r w:rsidR="005357E1" w:rsidRPr="005357E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сновные понятия и законы химии. </w:t>
                            </w:r>
                            <w:r w:rsidR="00EF422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Задачи и значение </w:t>
                            </w:r>
                            <w:proofErr w:type="spellStart"/>
                            <w:r w:rsidR="00EF422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</w:t>
                            </w:r>
                            <w:r w:rsidR="00310C0B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</w:t>
                            </w:r>
                            <w:r w:rsidR="005357E1" w:rsidRPr="005357E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бщей</w:t>
                            </w:r>
                            <w:proofErr w:type="spellEnd"/>
                            <w:r w:rsidR="005357E1" w:rsidRPr="005357E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 неорганической химии в подготовке будущего фармацевта. </w:t>
                            </w:r>
                          </w:p>
                          <w:p w:rsidR="00436FBA" w:rsidRDefault="00436FBA" w:rsidP="003812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Теоретические практические занятия: </w:t>
                            </w:r>
                            <w:r w:rsid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r w:rsidR="00381207" w:rsidRP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оставление электронных конфигу</w:t>
                            </w:r>
                            <w:r w:rsid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раций атомов элементов </w:t>
                            </w:r>
                            <w:proofErr w:type="gramStart"/>
                            <w:r w:rsid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веществ </w:t>
                            </w:r>
                            <w:r w:rsidR="00381207" w:rsidRP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неорганической</w:t>
                            </w:r>
                            <w:proofErr w:type="gramEnd"/>
                            <w:r w:rsidR="00381207" w:rsidRP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при</w:t>
                            </w:r>
                            <w:r w:rsid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роды, в том числе лекарственных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, решение задач на определение молекулярных формул, составление формул, генетической связи между классами </w:t>
                            </w:r>
                            <w:r w:rsid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органических веществ</w:t>
                            </w:r>
                            <w:r w:rsidR="0038120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82.95pt;margin-top:264.55pt;width:289.85pt;height:2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">
                <v:textbox>
                  <w:txbxContent>
                    <w:p w:rsidR="00381207" w:rsidRDefault="00436FBA" w:rsidP="0038120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Вводное комбинированное занятие: </w:t>
                      </w:r>
                      <w:r w:rsidR="005357E1" w:rsidRPr="005357E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сновные понятия и законы химии. </w:t>
                      </w:r>
                      <w:r w:rsidR="00EF422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Задачи и значение </w:t>
                      </w:r>
                      <w:proofErr w:type="spellStart"/>
                      <w:r w:rsidR="00EF422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О</w:t>
                      </w:r>
                      <w:r w:rsidR="00310C0B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по</w:t>
                      </w:r>
                      <w:r w:rsidR="005357E1" w:rsidRPr="005357E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бщей</w:t>
                      </w:r>
                      <w:proofErr w:type="spellEnd"/>
                      <w:r w:rsidR="005357E1" w:rsidRPr="005357E1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и неорганической химии в подготовке будущего фармацевта. </w:t>
                      </w:r>
                    </w:p>
                    <w:p w:rsidR="00436FBA" w:rsidRDefault="00436FBA" w:rsidP="0038120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Теоретические практические занятия: </w:t>
                      </w:r>
                      <w:r w:rsid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с</w:t>
                      </w:r>
                      <w:r w:rsidR="00381207" w:rsidRP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оставление электронных конфигу</w:t>
                      </w:r>
                      <w:r w:rsid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раций атомов элементов </w:t>
                      </w:r>
                      <w:proofErr w:type="gramStart"/>
                      <w:r w:rsid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веществ </w:t>
                      </w:r>
                      <w:r w:rsidR="00381207" w:rsidRP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неорганической</w:t>
                      </w:r>
                      <w:proofErr w:type="gramEnd"/>
                      <w:r w:rsidR="00381207" w:rsidRP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при</w:t>
                      </w:r>
                      <w:r w:rsid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роды, в том числе лекарственных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, решение задач на определение молекулярных формул, составление формул, генетической связи между классами </w:t>
                      </w:r>
                      <w:r w:rsid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не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органических веществ</w:t>
                      </w:r>
                      <w:r w:rsidR="00381207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106680</wp:posOffset>
                </wp:positionV>
                <wp:extent cx="2286000" cy="1933575"/>
                <wp:effectExtent l="0" t="0" r="19050" b="2857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933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FBA" w:rsidRDefault="005357E1" w:rsidP="005357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</w:t>
                            </w:r>
                            <w:r w:rsidR="00436F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омбинированные занятия:</w:t>
                            </w:r>
                            <w:r w:rsidR="00436F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теория строения вещества</w:t>
                            </w:r>
                            <w:r w:rsidR="00436F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классы неорганических веществ,</w:t>
                            </w:r>
                            <w:r w:rsidR="00436F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классификация</w:t>
                            </w:r>
                            <w:r w:rsidR="00436F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, химические свойства, применение в фармации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margin-left:135.95pt;margin-top:8.4pt;width:180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">
                <v:textbox>
                  <w:txbxContent>
                    <w:p w:rsidR="00436FBA" w:rsidRDefault="005357E1" w:rsidP="005357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</w:t>
                      </w:r>
                      <w:r w:rsidR="00436F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омбинированные занятия:</w:t>
                      </w:r>
                      <w:r w:rsidR="00436F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теория строения вещества</w:t>
                      </w:r>
                      <w:r w:rsidR="00436F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классы неорганических веществ,</w:t>
                      </w:r>
                      <w:r w:rsidR="00436F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классификация</w:t>
                      </w:r>
                      <w:r w:rsidR="00436FBA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, химические свойства, применение в фармации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3807460</wp:posOffset>
                </wp:positionH>
                <wp:positionV relativeFrom="paragraph">
                  <wp:posOffset>1374775</wp:posOffset>
                </wp:positionV>
                <wp:extent cx="1765935" cy="2490470"/>
                <wp:effectExtent l="0" t="0" r="24765" b="2413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24904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FBA" w:rsidRDefault="00436FBA" w:rsidP="00436F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Обобщающий контроль: тесты,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гипертесты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, тесты в виде Гугл-формы, устный и письменный фронтальный опрос, заполнение таблиц, схем, самоконтроль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margin-left:299.8pt;margin-top:108.25pt;width:139.05pt;height:19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">
                <v:textbox>
                  <w:txbxContent>
                    <w:p w:rsidR="00436FBA" w:rsidRDefault="00436FBA" w:rsidP="00436FB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Обобщающий контроль: тесты,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гипертесты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>, тесты в виде Гугл-формы, устный и письменный фронтальный опрос, заполнение таблиц, схем, самоконтроль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1370330</wp:posOffset>
                </wp:positionV>
                <wp:extent cx="1809750" cy="2600325"/>
                <wp:effectExtent l="0" t="0" r="19050" b="2857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600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FBA" w:rsidRDefault="00436FBA" w:rsidP="00436F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Практические занятия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закрепление изученного материала, выполнение качественных реакций, реакций на способы получения и химические свойства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9" style="position:absolute;margin-left:10.2pt;margin-top:107.9pt;width:142.5pt;height:20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">
                <v:textbox>
                  <w:txbxContent>
                    <w:p w:rsidR="00436FBA" w:rsidRDefault="00436FBA" w:rsidP="00436F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Практические занятия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закрепление изученного материала, выполнение качественных реакций, реакций на способы получения и химические свойства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1640205</wp:posOffset>
                </wp:positionV>
                <wp:extent cx="2295525" cy="2124075"/>
                <wp:effectExtent l="19050" t="19050" r="28575" b="4762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124075"/>
                        </a:xfrm>
                        <a:custGeom>
                          <a:avLst/>
                          <a:gdLst>
                            <a:gd name="G0" fmla="+- 5400 0 0"/>
                            <a:gd name="G1" fmla="+- 8100 0 0"/>
                            <a:gd name="G2" fmla="+- 2700 0 0"/>
                            <a:gd name="G3" fmla="+- 9450 0 0"/>
                            <a:gd name="G4" fmla="+- 21600 0 8100"/>
                            <a:gd name="G5" fmla="+- 21600 0 9450"/>
                            <a:gd name="G6" fmla="+- 5400 21600 0"/>
                            <a:gd name="G7" fmla="*/ G6 1 2"/>
                            <a:gd name="G8" fmla="+- 21600 0 5400"/>
                            <a:gd name="G9" fmla="+- 21600 0 2700"/>
                            <a:gd name="T0" fmla="*/ G0 w 21600"/>
                            <a:gd name="T1" fmla="*/ G0 h 21600"/>
                            <a:gd name="T2" fmla="*/ G8 w 21600"/>
                            <a:gd name="T3" fmla="*/ G8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5400" y="5400"/>
                              </a:moveTo>
                              <a:lnTo>
                                <a:pt x="9450" y="5400"/>
                              </a:lnTo>
                              <a:lnTo>
                                <a:pt x="9450" y="2700"/>
                              </a:lnTo>
                              <a:lnTo>
                                <a:pt x="8100" y="2700"/>
                              </a:lnTo>
                              <a:lnTo>
                                <a:pt x="10800" y="0"/>
                              </a:lnTo>
                              <a:lnTo>
                                <a:pt x="13500" y="2700"/>
                              </a:lnTo>
                              <a:lnTo>
                                <a:pt x="12150" y="2700"/>
                              </a:lnTo>
                              <a:lnTo>
                                <a:pt x="12150" y="5400"/>
                              </a:lnTo>
                              <a:lnTo>
                                <a:pt x="16200" y="5400"/>
                              </a:lnTo>
                              <a:lnTo>
                                <a:pt x="16200" y="9450"/>
                              </a:lnTo>
                              <a:lnTo>
                                <a:pt x="18900" y="9450"/>
                              </a:lnTo>
                              <a:lnTo>
                                <a:pt x="18900" y="8100"/>
                              </a:lnTo>
                              <a:lnTo>
                                <a:pt x="21600" y="10800"/>
                              </a:lnTo>
                              <a:lnTo>
                                <a:pt x="18900" y="13500"/>
                              </a:lnTo>
                              <a:lnTo>
                                <a:pt x="18900" y="12150"/>
                              </a:lnTo>
                              <a:lnTo>
                                <a:pt x="16200" y="12150"/>
                              </a:lnTo>
                              <a:lnTo>
                                <a:pt x="16200" y="16200"/>
                              </a:lnTo>
                              <a:lnTo>
                                <a:pt x="12150" y="16200"/>
                              </a:lnTo>
                              <a:lnTo>
                                <a:pt x="12150" y="18900"/>
                              </a:lnTo>
                              <a:lnTo>
                                <a:pt x="13500" y="18900"/>
                              </a:lnTo>
                              <a:lnTo>
                                <a:pt x="10800" y="21600"/>
                              </a:lnTo>
                              <a:lnTo>
                                <a:pt x="8100" y="18900"/>
                              </a:lnTo>
                              <a:lnTo>
                                <a:pt x="9450" y="18900"/>
                              </a:lnTo>
                              <a:lnTo>
                                <a:pt x="9450" y="16200"/>
                              </a:lnTo>
                              <a:lnTo>
                                <a:pt x="5400" y="16200"/>
                              </a:lnTo>
                              <a:lnTo>
                                <a:pt x="5400" y="12150"/>
                              </a:lnTo>
                              <a:lnTo>
                                <a:pt x="2700" y="12150"/>
                              </a:lnTo>
                              <a:lnTo>
                                <a:pt x="2700" y="13500"/>
                              </a:lnTo>
                              <a:lnTo>
                                <a:pt x="0" y="10800"/>
                              </a:lnTo>
                              <a:lnTo>
                                <a:pt x="2700" y="8100"/>
                              </a:lnTo>
                              <a:lnTo>
                                <a:pt x="2700" y="9450"/>
                              </a:lnTo>
                              <a:lnTo>
                                <a:pt x="5400" y="9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FBA" w:rsidRDefault="00436FBA" w:rsidP="00436FB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</w:rPr>
                            </w:pPr>
                          </w:p>
                          <w:p w:rsidR="00436FBA" w:rsidRDefault="00436FBA" w:rsidP="00436F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О</w:t>
                            </w:r>
                            <w:r w:rsidR="005357E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БЩАЯ И НЕО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РГАНИЧЕСКАЯ</w:t>
                            </w:r>
                          </w:p>
                          <w:p w:rsidR="00436FBA" w:rsidRDefault="00436FBA" w:rsidP="00436F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ХИМИЯ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30" style="position:absolute;margin-left:134.9pt;margin-top:129.15pt;width:180.75pt;height:1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" adj="-11796480,,5400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<v:stroke joinstyle="miter"/>
                <v:formulas/>
                <v:path o:connecttype="custom" o:connectlocs="2295525,1062038;1147763,2124075;0,1062038;1147763,0" o:connectangles="0,90,180,270" textboxrect="5400,5400,16200,16200"/>
                <v:textbox>
                  <w:txbxContent>
                    <w:p w:rsidR="00436FBA" w:rsidRDefault="00436FBA" w:rsidP="00436FBA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</w:rPr>
                      </w:pPr>
                    </w:p>
                    <w:p w:rsidR="00436FBA" w:rsidRDefault="00436FBA" w:rsidP="00436F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О</w:t>
                      </w:r>
                      <w:r w:rsidR="005357E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БЩАЯ И НЕО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РГАНИЧЕСКАЯ</w:t>
                      </w:r>
                    </w:p>
                    <w:p w:rsidR="00436FBA" w:rsidRDefault="00436FBA" w:rsidP="00436F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ХИМИЯ</w:t>
                      </w:r>
                    </w:p>
                  </w:txbxContent>
                </v:textbox>
              </v:shape>
            </w:pict>
          </mc:Fallback>
        </mc:AlternateContent>
      </w:r>
    </w:p>
    <w:p w:rsidR="00436FBA" w:rsidRDefault="00436FBA" w:rsidP="00436FBA">
      <w:pPr>
        <w:tabs>
          <w:tab w:val="left" w:pos="2340"/>
        </w:tabs>
        <w:rPr>
          <w:rFonts w:ascii="Times New Roman" w:hAnsi="Times New Roman" w:cs="Times New Roman"/>
        </w:rPr>
      </w:pPr>
    </w:p>
    <w:p w:rsidR="00436FBA" w:rsidRDefault="00436FBA" w:rsidP="00436FBA">
      <w:pPr>
        <w:tabs>
          <w:tab w:val="left" w:pos="2340"/>
        </w:tabs>
        <w:rPr>
          <w:rFonts w:ascii="Times New Roman" w:hAnsi="Times New Roman" w:cs="Times New Roman"/>
        </w:rPr>
      </w:pPr>
    </w:p>
    <w:p w:rsidR="00436FBA" w:rsidRDefault="00436FBA" w:rsidP="00436FBA">
      <w:pPr>
        <w:tabs>
          <w:tab w:val="left" w:pos="2340"/>
        </w:tabs>
        <w:rPr>
          <w:rFonts w:ascii="Times New Roman" w:hAnsi="Times New Roman" w:cs="Times New Roman"/>
        </w:rPr>
      </w:pPr>
    </w:p>
    <w:p w:rsidR="00436FBA" w:rsidRDefault="00436FBA" w:rsidP="00436FBA">
      <w:pPr>
        <w:tabs>
          <w:tab w:val="left" w:pos="2340"/>
        </w:tabs>
        <w:rPr>
          <w:rFonts w:ascii="Times New Roman" w:hAnsi="Times New Roman" w:cs="Times New Roman"/>
        </w:rPr>
      </w:pPr>
    </w:p>
    <w:p w:rsidR="00436FBA" w:rsidRDefault="00436FBA" w:rsidP="00436FBA">
      <w:pPr>
        <w:tabs>
          <w:tab w:val="left" w:pos="2340"/>
        </w:tabs>
        <w:rPr>
          <w:rFonts w:ascii="Times New Roman" w:hAnsi="Times New Roman" w:cs="Times New Roman"/>
        </w:rPr>
      </w:pPr>
    </w:p>
    <w:p w:rsidR="00436FBA" w:rsidRDefault="00436FBA" w:rsidP="00436FBA">
      <w:pPr>
        <w:tabs>
          <w:tab w:val="left" w:pos="2340"/>
        </w:tabs>
        <w:rPr>
          <w:rFonts w:ascii="Times New Roman" w:hAnsi="Times New Roman" w:cs="Times New Roman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381207" w:rsidP="00436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полагаю</w:t>
      </w:r>
      <w:r w:rsidR="00EF42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что, данная технология всецело направлена на достижение основной задачи ФГОС СПО - переход на системно-деятельное построение содержания занятия.</w:t>
      </w: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оценка качества образования в средних профессиональных образовательных учреждениях должна способствовать развитию и совершенствованию образовательного процесса в целом с целью подготовки высококвалифицированного и конкурентоспособного на рынке труда специалиста в каждой области.</w:t>
      </w:r>
    </w:p>
    <w:p w:rsidR="00436FBA" w:rsidRDefault="00436FBA" w:rsidP="00436FBA">
      <w:pPr>
        <w:shd w:val="clear" w:color="auto" w:fill="FFFFFF"/>
        <w:spacing w:after="0" w:line="240" w:lineRule="auto"/>
        <w:ind w:firstLineChars="29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Литература:</w:t>
      </w:r>
    </w:p>
    <w:p w:rsidR="00436FBA" w:rsidRDefault="00436FBA" w:rsidP="00436FBA">
      <w:pPr>
        <w:shd w:val="clear" w:color="auto" w:fill="FFFFFF"/>
        <w:spacing w:after="0" w:line="240" w:lineRule="auto"/>
        <w:ind w:firstLineChars="295" w:firstLine="708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Федеральный закон от 29.12.2012 N 273-ФЗ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«Об образовании в Российской Федерации», Статья 2, п.29.</w:t>
      </w:r>
    </w:p>
    <w:p w:rsidR="00436FBA" w:rsidRDefault="00436FBA" w:rsidP="00436FBA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2.Кислякова Ю.Г., Мохначев С.А., Сачкова О.А., Симакова У.Ф. Качество образования – объект комплексного мониторинга // Фундаментальные исследования. – 2014. – № 12-3. – С. 567-571; URL: </w:t>
      </w:r>
      <w:hyperlink r:id="rId4" w:history="1">
        <w:r>
          <w:rPr>
            <w:rStyle w:val="a3"/>
            <w:i/>
            <w:sz w:val="24"/>
            <w:szCs w:val="24"/>
            <w:shd w:val="clear" w:color="auto" w:fill="FFFFFF"/>
          </w:rPr>
          <w:t>https://fundamental-research.ru/ru/article/view?id=36152</w:t>
        </w:r>
      </w:hyperlink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(дата обращения: 12.01.2023).</w:t>
      </w:r>
    </w:p>
    <w:p w:rsidR="00436FBA" w:rsidRDefault="00436FBA" w:rsidP="00436FBA">
      <w:pPr>
        <w:pStyle w:val="1"/>
        <w:spacing w:before="0" w:beforeAutospacing="0" w:after="0" w:afterAutospacing="0"/>
        <w:ind w:firstLineChars="295" w:firstLine="708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3.Приказ </w:t>
      </w:r>
      <w:proofErr w:type="spellStart"/>
      <w:r>
        <w:rPr>
          <w:b w:val="0"/>
          <w:i/>
          <w:sz w:val="24"/>
          <w:szCs w:val="24"/>
        </w:rPr>
        <w:t>Минпросвещения</w:t>
      </w:r>
      <w:proofErr w:type="spellEnd"/>
      <w:r>
        <w:rPr>
          <w:b w:val="0"/>
          <w:i/>
          <w:sz w:val="24"/>
          <w:szCs w:val="24"/>
        </w:rPr>
        <w:t xml:space="preserve"> России от 13.07.2021 N 449 Об утверждении федерального государственного образовательного стандарта среднего профессионального образования по специальности 33.02.01 Фармация (Зарегистрировано в Минюсте России 18.08.2021 N 64689).</w:t>
      </w:r>
    </w:p>
    <w:p w:rsidR="00436FBA" w:rsidRDefault="00436FBA" w:rsidP="00436FBA">
      <w:pPr>
        <w:spacing w:after="0" w:line="240" w:lineRule="auto"/>
        <w:ind w:firstLineChars="295" w:firstLine="708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Сосина И. Н. Система качества образования в учреждениях среднего профессионального образования // Научно-методический электронный журнал «Концепт». – 2016. – Т. 19. – С. 315–318. – URL: http://e-koncept.ru/2016/56309.htm.</w:t>
      </w:r>
    </w:p>
    <w:p w:rsidR="00436FBA" w:rsidRDefault="00436FBA" w:rsidP="00436FBA">
      <w:pPr>
        <w:spacing w:after="0" w:line="240" w:lineRule="auto"/>
        <w:ind w:firstLineChars="295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5.Эрдниев П.М.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Укрупнение дидактических единиц как технология обучения, ч.1. -  М.: Просвещение, 1992.</w:t>
      </w:r>
    </w:p>
    <w:p w:rsidR="00436FBA" w:rsidRDefault="00436FBA" w:rsidP="00436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A" w:rsidRDefault="00436FBA" w:rsidP="0043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137" w:rsidRDefault="00FD4137"/>
    <w:sectPr w:rsidR="00FD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3A"/>
    <w:rsid w:val="00310C0B"/>
    <w:rsid w:val="00381207"/>
    <w:rsid w:val="00436FBA"/>
    <w:rsid w:val="005357E1"/>
    <w:rsid w:val="00AE043A"/>
    <w:rsid w:val="00D4542A"/>
    <w:rsid w:val="00EF4227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88C0-B607-49E9-BCEE-3E9A19EC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B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436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6FB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3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ndamental-research.ru/ru/article/view?id=36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5</cp:revision>
  <dcterms:created xsi:type="dcterms:W3CDTF">2023-11-04T14:16:00Z</dcterms:created>
  <dcterms:modified xsi:type="dcterms:W3CDTF">2023-11-04T15:02:00Z</dcterms:modified>
</cp:coreProperties>
</file>