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Интеграция внутри Чемпионатного движения WorldSkills Russia, Томская область.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мастерство людей, имеющих приобретенные навыки в той или иной профессии помогут конкурсы. Одним из таких конкурсов профессионального мастерства является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емпионатное движение WorldSkills Russia, имеющее несколько направлений. 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проекта по ранней профессиональной ориентации школьников 6-11 классов «Билет в будущее» проводятся профессиональные пробы начального, ознакомительного и продвинутого уровней по компетенциям, в том числе «Агрономия» и «Сити-фермерство».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Разработанные программы профессиональной пробы  включают в себя задания по стандартам WorldSkills Russia. 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sz w:val="28"/>
          <w:szCs w:val="28"/>
        </w:rPr>
        <w:t>Профессиональные пробы позволяют выявить заинтересованных школьников по данным направлениям, и в будущем мотивированных студентов. В роли наставников выступают эксперты WorldSkills Russia.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профессионального мастерства среди студентов колледжей по компетенции «Агрономия» проходит в Томской области с 2019 года, «Сити-фермерство» с 2020 года. Основная группа конкурсантов — это обучающиеся 2-3 курсов,  которые уже вовлечены в профессию и приобрели не только профессиональные навыки, но и практический опыт. 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задания по компетенции «Агрономия», являются частью образовательных программ профессиональных модулей. На междисциплинарных курсах - при выполнение обучающимися  лабораторно-практических заданий;  на учебных и производственных практиках - по видам деятельности и т.д. Также демонстрационный экзамен по стандартам WorldSkills является формой государственной итоговой аттестации выпускников СПО.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«Сити-фермерство» включает в себя несколько профессий – это программист, электрик, агроном. Сити-фермер – это профессия будущего. Поэтому участник этой компетенции должен иметь навыки в написании программ для работы фермы,  иметь навыки по электромонтажу и знания по технологии выращивания культурных растений.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sz w:val="28"/>
          <w:szCs w:val="28"/>
        </w:rPr>
        <w:t>Конкурсные задания, при подготовке участников берут с последнего чемпионата и корректируют с учетом особенностей региона.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Разрабатывают конкурсные задания - эксперты, корректируют - главные эксперты компетенции. Конкурсные задания на каждом этапе прохождения соревнований дополняются, усложняются, изменяются и, соответственно, возрастает интерес к их выполнению.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Томской области с 2017 года в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емпионатном движении принимают участие юниоры  - это отдельная возрастная линейка 16 лет и младше. Это школьники, интерес к профессии у которых обусловлен лишь выбором школьных предметов: гуманитарный цикл или естественно — научный цикл. Школьники  с удовольствием принимают участие в конкурсе профессионального мастерства. Конкурсные задания, разработанные для юниоров, имеют такое же содержание модулей, но с уменьшенным количеством заданий в связи с отведенным временем для их выполнения.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Экспертное сообщество представляют преподаватели специальных дисциплин, заинтересованность которых состоит в том, что полученные навыки студенты продемонстрируют на итоговой аттестации. Работодатели отраслей, интерес которых связан с выбором будущего специалиста для своих предприятий. Ведущие специалисты структурных подразделений, также могут подобрать себе в команду будущих специалистов.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 экспертов в Томской области по стандартам WorldSkills Russia прошел в марте 2021.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/>
        <w:drawing>
          <wp:inline distT="19050" distB="18415" distL="76200" distR="70485">
            <wp:extent cx="5588635" cy="3469005"/>
            <wp:effectExtent l="76200" t="19050" r="70411" b="1855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" r:lo="rId3" r:qs="rId4" r:cs="rId5"/>
              </a:graphicData>
            </a:graphic>
          </wp:inline>
        </w:drawing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1. Интеграция внутри Чемпионатного движения WorldSkills Russia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заметить, что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емпионатное движение WorldSkills Russia, только еще набирает обороты.</w:t>
      </w:r>
    </w:p>
    <w:sectPr>
      <w:footerReference w:type="default" r:id="rId7"/>
      <w:type w:val="nextPage"/>
      <w:pgSz w:w="11906" w:h="16838"/>
      <w:pgMar w:left="1701" w:right="850" w:header="0" w:top="1134" w:footer="708" w:bottom="765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6255989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6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771b"/>
    <w:pPr>
      <w:widowControl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"/>
    <w:qFormat/>
    <w:rsid w:val="004a49b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next w:val="Normal"/>
    <w:link w:val="2"/>
    <w:uiPriority w:val="99"/>
    <w:qFormat/>
    <w:rsid w:val="003c438f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сноски Знак"/>
    <w:basedOn w:val="DefaultParagraphFont"/>
    <w:uiPriority w:val="99"/>
    <w:qFormat/>
    <w:rsid w:val="00c0771b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Style13" w:customStyle="1">
    <w:name w:val="Привязка сноски"/>
    <w:rsid w:val="002b4946"/>
    <w:rPr>
      <w:vertAlign w:val="superscript"/>
    </w:rPr>
  </w:style>
  <w:style w:type="character" w:styleId="FootnoteCharacters" w:customStyle="1">
    <w:name w:val="Footnote Characters"/>
    <w:uiPriority w:val="99"/>
    <w:qFormat/>
    <w:rsid w:val="00c0771b"/>
    <w:rPr>
      <w:vertAlign w:val="superscript"/>
    </w:rPr>
  </w:style>
  <w:style w:type="character" w:styleId="21" w:customStyle="1">
    <w:name w:val="Заголовок 2 Знак"/>
    <w:basedOn w:val="DefaultParagraphFont"/>
    <w:link w:val="Heading2"/>
    <w:uiPriority w:val="99"/>
    <w:qFormat/>
    <w:rsid w:val="003c438f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styleId="Style14">
    <w:name w:val="Выделение"/>
    <w:qFormat/>
    <w:rsid w:val="003c438f"/>
    <w:rPr>
      <w:i/>
      <w:iCs/>
    </w:rPr>
  </w:style>
  <w:style w:type="character" w:styleId="11" w:customStyle="1">
    <w:name w:val="Заголовок 1 Знак"/>
    <w:basedOn w:val="DefaultParagraphFont"/>
    <w:link w:val="Heading1"/>
    <w:uiPriority w:val="9"/>
    <w:qFormat/>
    <w:rsid w:val="004a49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f172b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172b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ae"/>
    <w:uiPriority w:val="99"/>
    <w:semiHidden/>
    <w:qFormat/>
    <w:rsid w:val="00a24760"/>
    <w:rPr>
      <w:rFonts w:ascii="Tahoma" w:hAnsi="Tahoma" w:eastAsia="Times New Roman" w:cs="Tahoma"/>
      <w:sz w:val="16"/>
      <w:szCs w:val="16"/>
      <w:lang w:eastAsia="ru-RU"/>
    </w:rPr>
  </w:style>
  <w:style w:type="paragraph" w:styleId="Style18" w:customStyle="1">
    <w:name w:val="Заголовок"/>
    <w:basedOn w:val="Normal"/>
    <w:next w:val="Style19"/>
    <w:qFormat/>
    <w:rsid w:val="002b4946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2b4946"/>
    <w:pPr>
      <w:spacing w:lineRule="auto" w:line="276" w:before="0" w:after="140"/>
    </w:pPr>
    <w:rPr/>
  </w:style>
  <w:style w:type="paragraph" w:styleId="Style20">
    <w:name w:val="List"/>
    <w:basedOn w:val="Style19"/>
    <w:rsid w:val="002b4946"/>
    <w:pPr/>
    <w:rPr>
      <w:rFonts w:ascii="PT Astra Serif" w:hAnsi="PT Astra Serif" w:cs="Noto Sans Devanagari"/>
    </w:rPr>
  </w:style>
  <w:style w:type="paragraph" w:styleId="Style21" w:customStyle="1">
    <w:name w:val="Caption"/>
    <w:basedOn w:val="Normal"/>
    <w:qFormat/>
    <w:rsid w:val="002b4946"/>
    <w:pPr>
      <w:suppressLineNumbers/>
    </w:pPr>
    <w:rPr>
      <w:rFonts w:ascii="PT Astra Serif" w:hAnsi="PT Astra Serif" w:cs="Noto Sans Devanagari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2b4946"/>
    <w:pPr>
      <w:suppressLineNumbers/>
    </w:pPr>
    <w:rPr>
      <w:rFonts w:ascii="PT Astra Serif" w:hAnsi="PT Astra Serif" w:cs="Noto Sans Devanagari"/>
    </w:rPr>
  </w:style>
  <w:style w:type="paragraph" w:styleId="Style23" w:customStyle="1">
    <w:name w:val="Footnote Text"/>
    <w:basedOn w:val="Normal"/>
    <w:uiPriority w:val="99"/>
    <w:rsid w:val="00c0771b"/>
    <w:pPr>
      <w:spacing w:before="0" w:after="0"/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c0771b"/>
    <w:pPr>
      <w:ind w:left="708" w:hanging="0"/>
    </w:pPr>
    <w:rPr/>
  </w:style>
  <w:style w:type="paragraph" w:styleId="ConsPlusNormal" w:customStyle="1">
    <w:name w:val="ConsPlusNormal"/>
    <w:qFormat/>
    <w:rsid w:val="00153de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rsid w:val="002b4946"/>
    <w:pPr/>
    <w:rPr/>
  </w:style>
  <w:style w:type="paragraph" w:styleId="Style25" w:customStyle="1">
    <w:name w:val="Header"/>
    <w:basedOn w:val="Normal"/>
    <w:uiPriority w:val="99"/>
    <w:semiHidden/>
    <w:unhideWhenUsed/>
    <w:rsid w:val="00f172b5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6" w:customStyle="1">
    <w:name w:val="Footer"/>
    <w:basedOn w:val="Normal"/>
    <w:uiPriority w:val="99"/>
    <w:unhideWhenUsed/>
    <w:rsid w:val="00f172b5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ListBullet3">
    <w:name w:val="List Bullet 3"/>
    <w:basedOn w:val="Normal"/>
    <w:qFormat/>
    <w:rsid w:val="00d31899"/>
    <w:pPr>
      <w:spacing w:before="0" w:after="0"/>
      <w:ind w:left="566" w:hanging="283"/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a24760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5" Type="http://schemas.openxmlformats.org/officeDocument/2006/relationships/diagramColors" Target="diagrams/colors1.xml"/><Relationship Id="rId6" Type="http://schemas.microsoft.com/office/2007/relationships/diagramDrawing" Target="diagrams/drawing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2C39A4-7ADD-4571-91D4-10D2B3A1E654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3FD2A27-BCFC-4B5D-9FC4-C970FA917AE4}">
      <dgm:prSet phldrT="[Текст]"/>
      <dgm:spPr/>
      <dgm:t>
        <a:bodyPr/>
        <a:lstStyle/>
        <a:p>
          <a:r>
            <a:rPr lang="ru-RU"/>
            <a:t>Профессиональные пробы "Билет в бущее"</a:t>
          </a:r>
        </a:p>
      </dgm:t>
    </dgm:pt>
    <dgm:pt modelId="{BB2EE37C-01F6-46FC-8B21-9D7788426CBB}" type="parTrans" cxnId="{02DE2DC7-DED5-4FA0-868E-8EC664CC394E}">
      <dgm:prSet/>
      <dgm:spPr/>
      <dgm:t>
        <a:bodyPr/>
        <a:lstStyle/>
        <a:p>
          <a:endParaRPr lang="ru-RU"/>
        </a:p>
      </dgm:t>
    </dgm:pt>
    <dgm:pt modelId="{F4EBAF9C-267B-4A5E-98D2-0913DB54985C}" type="sibTrans" cxnId="{02DE2DC7-DED5-4FA0-868E-8EC664CC394E}">
      <dgm:prSet/>
      <dgm:spPr/>
      <dgm:t>
        <a:bodyPr/>
        <a:lstStyle/>
        <a:p>
          <a:endParaRPr lang="ru-RU"/>
        </a:p>
      </dgm:t>
    </dgm:pt>
    <dgm:pt modelId="{2ED420A1-C3BC-48CB-8BB7-8128F19F1E93}">
      <dgm:prSet/>
      <dgm:spPr/>
      <dgm:t>
        <a:bodyPr/>
        <a:lstStyle/>
        <a:p>
          <a:r>
            <a:rPr lang="ru-RU"/>
            <a:t>Конкурс профессионального мастества среди школьников</a:t>
          </a:r>
        </a:p>
      </dgm:t>
    </dgm:pt>
    <dgm:pt modelId="{04D2311F-27A1-48FF-A4F0-B698297649D6}" type="parTrans" cxnId="{C3FEDA8E-C93B-4C16-87B7-0913628738A3}">
      <dgm:prSet/>
      <dgm:spPr/>
      <dgm:t>
        <a:bodyPr/>
        <a:lstStyle/>
        <a:p>
          <a:endParaRPr lang="ru-RU"/>
        </a:p>
      </dgm:t>
    </dgm:pt>
    <dgm:pt modelId="{85BE0235-4DBC-416D-BC81-A63C63FC643A}" type="sibTrans" cxnId="{C3FEDA8E-C93B-4C16-87B7-0913628738A3}">
      <dgm:prSet/>
      <dgm:spPr/>
      <dgm:t>
        <a:bodyPr/>
        <a:lstStyle/>
        <a:p>
          <a:endParaRPr lang="ru-RU"/>
        </a:p>
      </dgm:t>
    </dgm:pt>
    <dgm:pt modelId="{9C635AFA-05E5-479F-83B5-CE3C48898FCC}">
      <dgm:prSet phldrT="[Текст]"/>
      <dgm:spPr/>
      <dgm:t>
        <a:bodyPr/>
        <a:lstStyle/>
        <a:p>
          <a:r>
            <a:rPr lang="ru-RU"/>
            <a:t>Демонстрационный экзамен -форма ГИА студентов</a:t>
          </a:r>
        </a:p>
      </dgm:t>
    </dgm:pt>
    <dgm:pt modelId="{B07896C7-E5B3-4D2C-8A22-75C32059D74A}" type="sibTrans" cxnId="{0105CB5A-3854-4549-A57D-BF3161B89524}">
      <dgm:prSet/>
      <dgm:spPr/>
      <dgm:t>
        <a:bodyPr/>
        <a:lstStyle/>
        <a:p>
          <a:endParaRPr lang="ru-RU"/>
        </a:p>
      </dgm:t>
    </dgm:pt>
    <dgm:pt modelId="{C1B3FF19-7049-4AD5-87BD-F09ED8B2D7C5}" type="parTrans" cxnId="{0105CB5A-3854-4549-A57D-BF3161B89524}">
      <dgm:prSet/>
      <dgm:spPr/>
      <dgm:t>
        <a:bodyPr/>
        <a:lstStyle/>
        <a:p>
          <a:endParaRPr lang="ru-RU"/>
        </a:p>
      </dgm:t>
    </dgm:pt>
    <dgm:pt modelId="{3BFD2E0B-CA45-4FFE-9F98-8862A8C58A22}">
      <dgm:prSet phldrT="[Текст]"/>
      <dgm:spPr/>
      <dgm:t>
        <a:bodyPr/>
        <a:lstStyle/>
        <a:p>
          <a:r>
            <a:rPr lang="ru-RU"/>
            <a:t>Конкурс профессионального мастерства среди экспертов</a:t>
          </a:r>
        </a:p>
      </dgm:t>
    </dgm:pt>
    <dgm:pt modelId="{4792AA75-2681-4A17-A6AD-7F0C44F2C0AD}" type="sibTrans" cxnId="{37780A71-E0C4-42B9-BEEC-8A71E12387F8}">
      <dgm:prSet/>
      <dgm:spPr/>
      <dgm:t>
        <a:bodyPr/>
        <a:lstStyle/>
        <a:p>
          <a:endParaRPr lang="ru-RU"/>
        </a:p>
      </dgm:t>
    </dgm:pt>
    <dgm:pt modelId="{1E65846D-0B1A-43E1-A9AE-1E932A7B7932}" type="parTrans" cxnId="{37780A71-E0C4-42B9-BEEC-8A71E12387F8}">
      <dgm:prSet/>
      <dgm:spPr/>
      <dgm:t>
        <a:bodyPr/>
        <a:lstStyle/>
        <a:p>
          <a:endParaRPr lang="ru-RU"/>
        </a:p>
      </dgm:t>
    </dgm:pt>
    <dgm:pt modelId="{ACF243FA-204E-4C68-B4BF-596120071B46}">
      <dgm:prSet/>
      <dgm:spPr/>
      <dgm:t>
        <a:bodyPr/>
        <a:lstStyle/>
        <a:p>
          <a:r>
            <a:rPr lang="ru-RU"/>
            <a:t>Конкурс профессионального мастерства среди студентов</a:t>
          </a:r>
        </a:p>
      </dgm:t>
    </dgm:pt>
    <dgm:pt modelId="{5E458BD8-753E-4236-BF15-E259D4758AD6}" type="parTrans" cxnId="{53A53809-3E5F-4FE1-8B60-235F47985953}">
      <dgm:prSet/>
      <dgm:spPr/>
      <dgm:t>
        <a:bodyPr/>
        <a:lstStyle/>
        <a:p>
          <a:endParaRPr lang="ru-RU"/>
        </a:p>
      </dgm:t>
    </dgm:pt>
    <dgm:pt modelId="{CBF0466D-8D0D-4085-99DD-37C52A600A8A}" type="sibTrans" cxnId="{53A53809-3E5F-4FE1-8B60-235F47985953}">
      <dgm:prSet/>
      <dgm:spPr/>
      <dgm:t>
        <a:bodyPr/>
        <a:lstStyle/>
        <a:p>
          <a:endParaRPr lang="ru-RU"/>
        </a:p>
      </dgm:t>
    </dgm:pt>
    <dgm:pt modelId="{8D982642-E23D-49DF-A46E-2241556A399F}" type="pres">
      <dgm:prSet presAssocID="{9C2C39A4-7ADD-4571-91D4-10D2B3A1E65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EF51D7-7E18-494E-9603-24C6F944E9E3}" type="pres">
      <dgm:prSet presAssocID="{9C2C39A4-7ADD-4571-91D4-10D2B3A1E654}" presName="dummyMaxCanvas" presStyleCnt="0">
        <dgm:presLayoutVars/>
      </dgm:prSet>
      <dgm:spPr/>
    </dgm:pt>
    <dgm:pt modelId="{B159BB8A-3467-4EB2-A9DC-0E75E3117563}" type="pres">
      <dgm:prSet presAssocID="{9C2C39A4-7ADD-4571-91D4-10D2B3A1E654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40C538-8690-465D-95E9-6E0C162B58A8}" type="pres">
      <dgm:prSet presAssocID="{9C2C39A4-7ADD-4571-91D4-10D2B3A1E654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30C872-289E-446F-B154-1DF6702A9FFA}" type="pres">
      <dgm:prSet presAssocID="{9C2C39A4-7ADD-4571-91D4-10D2B3A1E654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B49F46-CB65-4547-A1C8-DD9E0ED24A71}" type="pres">
      <dgm:prSet presAssocID="{9C2C39A4-7ADD-4571-91D4-10D2B3A1E654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741C81-02CB-4679-A422-E7928F6734B9}" type="pres">
      <dgm:prSet presAssocID="{9C2C39A4-7ADD-4571-91D4-10D2B3A1E654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5AF474-DEA7-42D7-A8F2-C9EE704D946F}" type="pres">
      <dgm:prSet presAssocID="{9C2C39A4-7ADD-4571-91D4-10D2B3A1E654}" presName="FiveConn_1-2" presStyleLbl="fgAccFollowNode1" presStyleIdx="0" presStyleCnt="4" custAng="102520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C1A4C3-C5D9-4C90-B9F7-9369310ABE17}" type="pres">
      <dgm:prSet presAssocID="{9C2C39A4-7ADD-4571-91D4-10D2B3A1E654}" presName="FiveConn_2-3" presStyleLbl="fgAccFollowNode1" presStyleIdx="1" presStyleCnt="4" custAng="99609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34EB9E-F376-496D-821E-A37730DFF9DE}" type="pres">
      <dgm:prSet presAssocID="{9C2C39A4-7ADD-4571-91D4-10D2B3A1E654}" presName="FiveConn_3-4" presStyleLbl="fgAccFollowNode1" presStyleIdx="2" presStyleCnt="4" custAng="104258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B59111-8C3A-4B54-9385-25F681EA015D}" type="pres">
      <dgm:prSet presAssocID="{9C2C39A4-7ADD-4571-91D4-10D2B3A1E654}" presName="FiveConn_4-5" presStyleLbl="fgAccFollowNode1" presStyleIdx="3" presStyleCnt="4" custAng="103435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52F223-32B5-4C8C-A73C-FB92845DD876}" type="pres">
      <dgm:prSet presAssocID="{9C2C39A4-7ADD-4571-91D4-10D2B3A1E654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405ED6-9055-4C86-BF6D-0303ACBE18B5}" type="pres">
      <dgm:prSet presAssocID="{9C2C39A4-7ADD-4571-91D4-10D2B3A1E654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F46B4C-10F7-4EBA-A309-7B940C0BB397}" type="pres">
      <dgm:prSet presAssocID="{9C2C39A4-7ADD-4571-91D4-10D2B3A1E654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B44C8D-08CF-4ABE-AD89-FB127C5317B2}" type="pres">
      <dgm:prSet presAssocID="{9C2C39A4-7ADD-4571-91D4-10D2B3A1E654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557E88-A732-4847-BBD6-C87F1EB57A6A}" type="pres">
      <dgm:prSet presAssocID="{9C2C39A4-7ADD-4571-91D4-10D2B3A1E654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C6CD2E-71F5-45E5-848F-B206DCABE4E4}" type="presOf" srcId="{63FD2A27-BCFC-4B5D-9FC4-C970FA917AE4}" destId="{53557E88-A732-4847-BBD6-C87F1EB57A6A}" srcOrd="1" destOrd="0" presId="urn:microsoft.com/office/officeart/2005/8/layout/vProcess5"/>
    <dgm:cxn modelId="{6C069BB7-7C8E-43CD-B5ED-1986AA57B268}" type="presOf" srcId="{CBF0466D-8D0D-4085-99DD-37C52A600A8A}" destId="{6E34EB9E-F376-496D-821E-A37730DFF9DE}" srcOrd="0" destOrd="0" presId="urn:microsoft.com/office/officeart/2005/8/layout/vProcess5"/>
    <dgm:cxn modelId="{02DE2DC7-DED5-4FA0-868E-8EC664CC394E}" srcId="{9C2C39A4-7ADD-4571-91D4-10D2B3A1E654}" destId="{63FD2A27-BCFC-4B5D-9FC4-C970FA917AE4}" srcOrd="4" destOrd="0" parTransId="{BB2EE37C-01F6-46FC-8B21-9D7788426CBB}" sibTransId="{F4EBAF9C-267B-4A5E-98D2-0913DB54985C}"/>
    <dgm:cxn modelId="{C3FEDA8E-C93B-4C16-87B7-0913628738A3}" srcId="{9C2C39A4-7ADD-4571-91D4-10D2B3A1E654}" destId="{2ED420A1-C3BC-48CB-8BB7-8128F19F1E93}" srcOrd="3" destOrd="0" parTransId="{04D2311F-27A1-48FF-A4F0-B698297649D6}" sibTransId="{85BE0235-4DBC-416D-BC81-A63C63FC643A}"/>
    <dgm:cxn modelId="{0105CB5A-3854-4549-A57D-BF3161B89524}" srcId="{9C2C39A4-7ADD-4571-91D4-10D2B3A1E654}" destId="{9C635AFA-05E5-479F-83B5-CE3C48898FCC}" srcOrd="1" destOrd="0" parTransId="{C1B3FF19-7049-4AD5-87BD-F09ED8B2D7C5}" sibTransId="{B07896C7-E5B3-4D2C-8A22-75C32059D74A}"/>
    <dgm:cxn modelId="{DC8DF402-2DBF-4DAD-BE61-A52CEE0D5D54}" type="presOf" srcId="{63FD2A27-BCFC-4B5D-9FC4-C970FA917AE4}" destId="{DE741C81-02CB-4679-A422-E7928F6734B9}" srcOrd="0" destOrd="0" presId="urn:microsoft.com/office/officeart/2005/8/layout/vProcess5"/>
    <dgm:cxn modelId="{F3F07C76-37F8-48D7-9489-0653D280A035}" type="presOf" srcId="{3BFD2E0B-CA45-4FFE-9F98-8862A8C58A22}" destId="{A252F223-32B5-4C8C-A73C-FB92845DD876}" srcOrd="1" destOrd="0" presId="urn:microsoft.com/office/officeart/2005/8/layout/vProcess5"/>
    <dgm:cxn modelId="{37780A71-E0C4-42B9-BEEC-8A71E12387F8}" srcId="{9C2C39A4-7ADD-4571-91D4-10D2B3A1E654}" destId="{3BFD2E0B-CA45-4FFE-9F98-8862A8C58A22}" srcOrd="0" destOrd="0" parTransId="{1E65846D-0B1A-43E1-A9AE-1E932A7B7932}" sibTransId="{4792AA75-2681-4A17-A6AD-7F0C44F2C0AD}"/>
    <dgm:cxn modelId="{26561C79-B1AC-4D34-8161-3273EB86336F}" type="presOf" srcId="{4792AA75-2681-4A17-A6AD-7F0C44F2C0AD}" destId="{245AF474-DEA7-42D7-A8F2-C9EE704D946F}" srcOrd="0" destOrd="0" presId="urn:microsoft.com/office/officeart/2005/8/layout/vProcess5"/>
    <dgm:cxn modelId="{3DB36561-7092-48D3-8BC2-103767A1F3D6}" type="presOf" srcId="{9C2C39A4-7ADD-4571-91D4-10D2B3A1E654}" destId="{8D982642-E23D-49DF-A46E-2241556A399F}" srcOrd="0" destOrd="0" presId="urn:microsoft.com/office/officeart/2005/8/layout/vProcess5"/>
    <dgm:cxn modelId="{DC0E940C-9211-45AB-B673-6C00BE8580E5}" type="presOf" srcId="{9C635AFA-05E5-479F-83B5-CE3C48898FCC}" destId="{B140C538-8690-465D-95E9-6E0C162B58A8}" srcOrd="0" destOrd="0" presId="urn:microsoft.com/office/officeart/2005/8/layout/vProcess5"/>
    <dgm:cxn modelId="{81FF8BDB-19BF-4118-9610-86A7E80C40F1}" type="presOf" srcId="{ACF243FA-204E-4C68-B4BF-596120071B46}" destId="{D6F46B4C-10F7-4EBA-A309-7B940C0BB397}" srcOrd="1" destOrd="0" presId="urn:microsoft.com/office/officeart/2005/8/layout/vProcess5"/>
    <dgm:cxn modelId="{4D69384B-D289-4675-98C8-CDFADFEA4BE0}" type="presOf" srcId="{2ED420A1-C3BC-48CB-8BB7-8128F19F1E93}" destId="{65B49F46-CB65-4547-A1C8-DD9E0ED24A71}" srcOrd="0" destOrd="0" presId="urn:microsoft.com/office/officeart/2005/8/layout/vProcess5"/>
    <dgm:cxn modelId="{393931E0-7965-4E98-891A-9E593FA2DAE6}" type="presOf" srcId="{ACF243FA-204E-4C68-B4BF-596120071B46}" destId="{1430C872-289E-446F-B154-1DF6702A9FFA}" srcOrd="0" destOrd="0" presId="urn:microsoft.com/office/officeart/2005/8/layout/vProcess5"/>
    <dgm:cxn modelId="{1EEF4584-9A35-49D5-A237-7D114A972E7C}" type="presOf" srcId="{9C635AFA-05E5-479F-83B5-CE3C48898FCC}" destId="{18405ED6-9055-4C86-BF6D-0303ACBE18B5}" srcOrd="1" destOrd="0" presId="urn:microsoft.com/office/officeart/2005/8/layout/vProcess5"/>
    <dgm:cxn modelId="{53A53809-3E5F-4FE1-8B60-235F47985953}" srcId="{9C2C39A4-7ADD-4571-91D4-10D2B3A1E654}" destId="{ACF243FA-204E-4C68-B4BF-596120071B46}" srcOrd="2" destOrd="0" parTransId="{5E458BD8-753E-4236-BF15-E259D4758AD6}" sibTransId="{CBF0466D-8D0D-4085-99DD-37C52A600A8A}"/>
    <dgm:cxn modelId="{257BD81B-BCA0-4EF4-918D-71B12D420BF9}" type="presOf" srcId="{2ED420A1-C3BC-48CB-8BB7-8128F19F1E93}" destId="{0DB44C8D-08CF-4ABE-AD89-FB127C5317B2}" srcOrd="1" destOrd="0" presId="urn:microsoft.com/office/officeart/2005/8/layout/vProcess5"/>
    <dgm:cxn modelId="{0FF1AFB8-5FAB-49C0-A582-1E44E18A5B5C}" type="presOf" srcId="{3BFD2E0B-CA45-4FFE-9F98-8862A8C58A22}" destId="{B159BB8A-3467-4EB2-A9DC-0E75E3117563}" srcOrd="0" destOrd="0" presId="urn:microsoft.com/office/officeart/2005/8/layout/vProcess5"/>
    <dgm:cxn modelId="{ECA28585-155B-49E1-8741-2FA9AD4AEDB1}" type="presOf" srcId="{85BE0235-4DBC-416D-BC81-A63C63FC643A}" destId="{20B59111-8C3A-4B54-9385-25F681EA015D}" srcOrd="0" destOrd="0" presId="urn:microsoft.com/office/officeart/2005/8/layout/vProcess5"/>
    <dgm:cxn modelId="{73A83F51-D69F-45D5-9DD0-A9ADCFAE2C37}" type="presOf" srcId="{B07896C7-E5B3-4D2C-8A22-75C32059D74A}" destId="{B0C1A4C3-C5D9-4C90-B9F7-9369310ABE17}" srcOrd="0" destOrd="0" presId="urn:microsoft.com/office/officeart/2005/8/layout/vProcess5"/>
    <dgm:cxn modelId="{8701A88F-CD56-4389-B317-BC0709381A42}" type="presParOf" srcId="{8D982642-E23D-49DF-A46E-2241556A399F}" destId="{23EF51D7-7E18-494E-9603-24C6F944E9E3}" srcOrd="0" destOrd="0" presId="urn:microsoft.com/office/officeart/2005/8/layout/vProcess5"/>
    <dgm:cxn modelId="{D1F16CBF-D890-4E7C-A7C2-EF114339DE1B}" type="presParOf" srcId="{8D982642-E23D-49DF-A46E-2241556A399F}" destId="{B159BB8A-3467-4EB2-A9DC-0E75E3117563}" srcOrd="1" destOrd="0" presId="urn:microsoft.com/office/officeart/2005/8/layout/vProcess5"/>
    <dgm:cxn modelId="{71924466-E777-4BE1-AE98-D587942B81FC}" type="presParOf" srcId="{8D982642-E23D-49DF-A46E-2241556A399F}" destId="{B140C538-8690-465D-95E9-6E0C162B58A8}" srcOrd="2" destOrd="0" presId="urn:microsoft.com/office/officeart/2005/8/layout/vProcess5"/>
    <dgm:cxn modelId="{6C379B1A-311D-45E2-8525-3331100250D4}" type="presParOf" srcId="{8D982642-E23D-49DF-A46E-2241556A399F}" destId="{1430C872-289E-446F-B154-1DF6702A9FFA}" srcOrd="3" destOrd="0" presId="urn:microsoft.com/office/officeart/2005/8/layout/vProcess5"/>
    <dgm:cxn modelId="{931CE769-42CD-4FA3-A801-A6A969DFC0E7}" type="presParOf" srcId="{8D982642-E23D-49DF-A46E-2241556A399F}" destId="{65B49F46-CB65-4547-A1C8-DD9E0ED24A71}" srcOrd="4" destOrd="0" presId="urn:microsoft.com/office/officeart/2005/8/layout/vProcess5"/>
    <dgm:cxn modelId="{DC03C89F-A146-4239-A8ED-8A2051418A55}" type="presParOf" srcId="{8D982642-E23D-49DF-A46E-2241556A399F}" destId="{DE741C81-02CB-4679-A422-E7928F6734B9}" srcOrd="5" destOrd="0" presId="urn:microsoft.com/office/officeart/2005/8/layout/vProcess5"/>
    <dgm:cxn modelId="{B1F4DD77-84DA-44EA-B79E-1AD73156CF35}" type="presParOf" srcId="{8D982642-E23D-49DF-A46E-2241556A399F}" destId="{245AF474-DEA7-42D7-A8F2-C9EE704D946F}" srcOrd="6" destOrd="0" presId="urn:microsoft.com/office/officeart/2005/8/layout/vProcess5"/>
    <dgm:cxn modelId="{A18887EE-4C33-4EAB-B988-FEC6871A1E38}" type="presParOf" srcId="{8D982642-E23D-49DF-A46E-2241556A399F}" destId="{B0C1A4C3-C5D9-4C90-B9F7-9369310ABE17}" srcOrd="7" destOrd="0" presId="urn:microsoft.com/office/officeart/2005/8/layout/vProcess5"/>
    <dgm:cxn modelId="{A0064562-BB97-4997-B4EF-C81CA76EDD22}" type="presParOf" srcId="{8D982642-E23D-49DF-A46E-2241556A399F}" destId="{6E34EB9E-F376-496D-821E-A37730DFF9DE}" srcOrd="8" destOrd="0" presId="urn:microsoft.com/office/officeart/2005/8/layout/vProcess5"/>
    <dgm:cxn modelId="{3A02EB35-0599-474F-B720-D50DE5B76614}" type="presParOf" srcId="{8D982642-E23D-49DF-A46E-2241556A399F}" destId="{20B59111-8C3A-4B54-9385-25F681EA015D}" srcOrd="9" destOrd="0" presId="urn:microsoft.com/office/officeart/2005/8/layout/vProcess5"/>
    <dgm:cxn modelId="{52DCF570-FF90-4EBD-8CF6-726ED4D35C1B}" type="presParOf" srcId="{8D982642-E23D-49DF-A46E-2241556A399F}" destId="{A252F223-32B5-4C8C-A73C-FB92845DD876}" srcOrd="10" destOrd="0" presId="urn:microsoft.com/office/officeart/2005/8/layout/vProcess5"/>
    <dgm:cxn modelId="{C7AC38D1-B9D2-4C17-BD2D-0F9C549D1DDD}" type="presParOf" srcId="{8D982642-E23D-49DF-A46E-2241556A399F}" destId="{18405ED6-9055-4C86-BF6D-0303ACBE18B5}" srcOrd="11" destOrd="0" presId="urn:microsoft.com/office/officeart/2005/8/layout/vProcess5"/>
    <dgm:cxn modelId="{BB36EAEB-E46F-4786-968C-3328BCDBB562}" type="presParOf" srcId="{8D982642-E23D-49DF-A46E-2241556A399F}" destId="{D6F46B4C-10F7-4EBA-A309-7B940C0BB397}" srcOrd="12" destOrd="0" presId="urn:microsoft.com/office/officeart/2005/8/layout/vProcess5"/>
    <dgm:cxn modelId="{52D49D2E-5591-464F-BFCF-E1FB5ABCFF69}" type="presParOf" srcId="{8D982642-E23D-49DF-A46E-2241556A399F}" destId="{0DB44C8D-08CF-4ABE-AD89-FB127C5317B2}" srcOrd="13" destOrd="0" presId="urn:microsoft.com/office/officeart/2005/8/layout/vProcess5"/>
    <dgm:cxn modelId="{E1B1DD02-65E1-4DDE-BA22-3DEE370A687C}" type="presParOf" srcId="{8D982642-E23D-49DF-A46E-2241556A399F}" destId="{53557E88-A732-4847-BBD6-C87F1EB57A6A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59BB8A-3467-4EB2-A9DC-0E75E3117563}">
      <dsp:nvSpPr>
        <dsp:cNvPr id="0" name=""/>
        <dsp:cNvSpPr/>
      </dsp:nvSpPr>
      <dsp:spPr>
        <a:xfrm>
          <a:off x="0" y="0"/>
          <a:ext cx="4302328" cy="6241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Конкурс профессионального мастерства среди экспертов</a:t>
          </a:r>
        </a:p>
      </dsp:txBody>
      <dsp:txXfrm>
        <a:off x="0" y="0"/>
        <a:ext cx="3592337" cy="624167"/>
      </dsp:txXfrm>
    </dsp:sp>
    <dsp:sp modelId="{B140C538-8690-465D-95E9-6E0C162B58A8}">
      <dsp:nvSpPr>
        <dsp:cNvPr id="0" name=""/>
        <dsp:cNvSpPr/>
      </dsp:nvSpPr>
      <dsp:spPr>
        <a:xfrm>
          <a:off x="321277" y="710856"/>
          <a:ext cx="4302328" cy="6241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Демонстрационный экзамен -форма ГИА студентов</a:t>
          </a:r>
        </a:p>
      </dsp:txBody>
      <dsp:txXfrm>
        <a:off x="321277" y="710856"/>
        <a:ext cx="3575341" cy="624167"/>
      </dsp:txXfrm>
    </dsp:sp>
    <dsp:sp modelId="{1430C872-289E-446F-B154-1DF6702A9FFA}">
      <dsp:nvSpPr>
        <dsp:cNvPr id="0" name=""/>
        <dsp:cNvSpPr/>
      </dsp:nvSpPr>
      <dsp:spPr>
        <a:xfrm>
          <a:off x="642555" y="1421713"/>
          <a:ext cx="4302328" cy="6241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Конкурс профессионального мастерства среди студентов</a:t>
          </a:r>
        </a:p>
      </dsp:txBody>
      <dsp:txXfrm>
        <a:off x="642555" y="1421713"/>
        <a:ext cx="3575341" cy="624167"/>
      </dsp:txXfrm>
    </dsp:sp>
    <dsp:sp modelId="{65B49F46-CB65-4547-A1C8-DD9E0ED24A71}">
      <dsp:nvSpPr>
        <dsp:cNvPr id="0" name=""/>
        <dsp:cNvSpPr/>
      </dsp:nvSpPr>
      <dsp:spPr>
        <a:xfrm>
          <a:off x="963833" y="2132570"/>
          <a:ext cx="4302328" cy="6241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Конкурс профессионального мастества среди школьников</a:t>
          </a:r>
        </a:p>
      </dsp:txBody>
      <dsp:txXfrm>
        <a:off x="963833" y="2132570"/>
        <a:ext cx="3575341" cy="624167"/>
      </dsp:txXfrm>
    </dsp:sp>
    <dsp:sp modelId="{DE741C81-02CB-4679-A422-E7928F6734B9}">
      <dsp:nvSpPr>
        <dsp:cNvPr id="0" name=""/>
        <dsp:cNvSpPr/>
      </dsp:nvSpPr>
      <dsp:spPr>
        <a:xfrm>
          <a:off x="1285110" y="2843427"/>
          <a:ext cx="4302328" cy="6241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Профессиональные пробы "Билет в бущее"</a:t>
          </a:r>
        </a:p>
      </dsp:txBody>
      <dsp:txXfrm>
        <a:off x="1285110" y="2843427"/>
        <a:ext cx="3575341" cy="624167"/>
      </dsp:txXfrm>
    </dsp:sp>
    <dsp:sp modelId="{245AF474-DEA7-42D7-A8F2-C9EE704D946F}">
      <dsp:nvSpPr>
        <dsp:cNvPr id="0" name=""/>
        <dsp:cNvSpPr/>
      </dsp:nvSpPr>
      <dsp:spPr>
        <a:xfrm rot="10252097">
          <a:off x="3896619" y="455988"/>
          <a:ext cx="405708" cy="40570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252097">
        <a:off x="3896619" y="455988"/>
        <a:ext cx="405708" cy="405708"/>
      </dsp:txXfrm>
    </dsp:sp>
    <dsp:sp modelId="{B0C1A4C3-C5D9-4C90-B9F7-9369310ABE17}">
      <dsp:nvSpPr>
        <dsp:cNvPr id="0" name=""/>
        <dsp:cNvSpPr/>
      </dsp:nvSpPr>
      <dsp:spPr>
        <a:xfrm rot="9960947">
          <a:off x="4217897" y="1166845"/>
          <a:ext cx="405708" cy="40570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9960947">
        <a:off x="4217897" y="1166845"/>
        <a:ext cx="405708" cy="405708"/>
      </dsp:txXfrm>
    </dsp:sp>
    <dsp:sp modelId="{6E34EB9E-F376-496D-821E-A37730DFF9DE}">
      <dsp:nvSpPr>
        <dsp:cNvPr id="0" name=""/>
        <dsp:cNvSpPr/>
      </dsp:nvSpPr>
      <dsp:spPr>
        <a:xfrm rot="10425857">
          <a:off x="4539174" y="1867299"/>
          <a:ext cx="405708" cy="40570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425857">
        <a:off x="4539174" y="1867299"/>
        <a:ext cx="405708" cy="405708"/>
      </dsp:txXfrm>
    </dsp:sp>
    <dsp:sp modelId="{20B59111-8C3A-4B54-9385-25F681EA015D}">
      <dsp:nvSpPr>
        <dsp:cNvPr id="0" name=""/>
        <dsp:cNvSpPr/>
      </dsp:nvSpPr>
      <dsp:spPr>
        <a:xfrm rot="10343543">
          <a:off x="4860452" y="2585092"/>
          <a:ext cx="405708" cy="40570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343543">
        <a:off x="4860452" y="2585092"/>
        <a:ext cx="405708" cy="4057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95AB8-31F7-4BEC-8088-F0C8801B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LibreOffice/6.4.6.2$Linux_X86_64 LibreOffice_project/40$Build-2</Application>
  <Pages>2</Pages>
  <Words>412</Words>
  <Characters>3037</Characters>
  <CharactersWithSpaces>3449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2021-11-09T03:42:00Z</dcterms:created>
  <dc:creator>Студент</dc:creator>
  <dc:description/>
  <dc:language>ru-RU</dc:language>
  <cp:lastModifiedBy/>
  <cp:lastPrinted>2021-11-02T16:44:00Z</cp:lastPrinted>
  <dcterms:modified xsi:type="dcterms:W3CDTF">2021-11-09T15:03:17Z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