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A0" w:rsidRPr="00590F61" w:rsidRDefault="004E40A0" w:rsidP="00CC1A00">
      <w:pPr>
        <w:tabs>
          <w:tab w:val="left" w:pos="1800"/>
        </w:tabs>
        <w:spacing w:after="0" w:line="240" w:lineRule="auto"/>
        <w:ind w:right="5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Волкова Т.В.</w:t>
      </w:r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Туева Т.Г.</w:t>
      </w:r>
    </w:p>
    <w:p w:rsidR="004E40A0" w:rsidRPr="00590F61" w:rsidRDefault="004E40A0" w:rsidP="00CC1A00">
      <w:pPr>
        <w:tabs>
          <w:tab w:val="left" w:pos="1800"/>
        </w:tabs>
        <w:spacing w:after="0" w:line="240" w:lineRule="auto"/>
        <w:ind w:right="5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</w:t>
      </w:r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</w:t>
      </w:r>
    </w:p>
    <w:p w:rsidR="004E40A0" w:rsidRPr="00590F61" w:rsidRDefault="004E40A0" w:rsidP="00CC1A00">
      <w:pPr>
        <w:tabs>
          <w:tab w:val="left" w:pos="1800"/>
        </w:tabs>
        <w:spacing w:after="0" w:line="240" w:lineRule="auto"/>
        <w:ind w:right="54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МБДОУ «</w:t>
      </w:r>
      <w:r w:rsidR="00CC1A00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етский сад № 40</w:t>
      </w:r>
      <w:r w:rsidR="00CC1A00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«Одуванчик»</w:t>
      </w:r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.П</w:t>
      </w:r>
      <w:proofErr w:type="gramEnd"/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рокопьевск</w:t>
      </w:r>
      <w:proofErr w:type="spellEnd"/>
      <w:r w:rsidR="00590F61" w:rsidRP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Кемеровская обл</w:t>
      </w:r>
      <w:r w:rsidR="00590F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E40A0" w:rsidRDefault="004E40A0" w:rsidP="00B7241E">
      <w:pPr>
        <w:tabs>
          <w:tab w:val="left" w:pos="1800"/>
        </w:tabs>
        <w:spacing w:after="0" w:line="240" w:lineRule="auto"/>
        <w:ind w:right="5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375" w:rsidRPr="00CC1A00" w:rsidRDefault="00590F61" w:rsidP="00CC1A00">
      <w:pPr>
        <w:tabs>
          <w:tab w:val="left" w:pos="1800"/>
        </w:tabs>
        <w:spacing w:after="0" w:line="360" w:lineRule="auto"/>
        <w:ind w:right="5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«Пасхальная неделя»</w:t>
      </w:r>
      <w:bookmarkStart w:id="0" w:name="_GoBack"/>
      <w:bookmarkEnd w:id="0"/>
    </w:p>
    <w:p w:rsidR="00B13375" w:rsidRPr="00CC1A00" w:rsidRDefault="00B13375" w:rsidP="00590F6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Традиции народного декоративно – прикладного искусства – настоящая кладовая для тех, кто разрабатывает новые педагогические приемы и методы. </w:t>
      </w:r>
    </w:p>
    <w:p w:rsidR="00B13375" w:rsidRPr="00CC1A00" w:rsidRDefault="00B7241E" w:rsidP="00590F61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590A4956" wp14:editId="7AAC5329">
            <wp:simplePos x="0" y="0"/>
            <wp:positionH relativeFrom="column">
              <wp:posOffset>4806950</wp:posOffset>
            </wp:positionH>
            <wp:positionV relativeFrom="paragraph">
              <wp:posOffset>418465</wp:posOffset>
            </wp:positionV>
            <wp:extent cx="1424305" cy="1986280"/>
            <wp:effectExtent l="0" t="0" r="4445" b="0"/>
            <wp:wrapTight wrapText="bothSides">
              <wp:wrapPolygon edited="0">
                <wp:start x="0" y="0"/>
                <wp:lineTo x="0" y="21338"/>
                <wp:lineTo x="21379" y="21338"/>
                <wp:lineTo x="21379" y="0"/>
                <wp:lineTo x="0" y="0"/>
              </wp:wrapPolygon>
            </wp:wrapTight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75"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Проверенные временем эстетические ценности, отшлифованный алгоритм выполнения работ, их огромная смысловая загруженность обеспечивают колоссальный простор для творчества и воспитателя и самих детей.</w:t>
      </w:r>
      <w:r w:rsidR="0059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375"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Прикосновения к вечным мотивам народного искусства, будь то пасхальное яйцо, цветы или что-то иное – это возможность проникнуть в мир света и цвета, формы и образа, приблизиться к пониманию природы и символизма человеческого мышления.</w:t>
      </w:r>
    </w:p>
    <w:p w:rsidR="00B13375" w:rsidRPr="00CC1A00" w:rsidRDefault="00B13375" w:rsidP="00590F61">
      <w:pPr>
        <w:tabs>
          <w:tab w:val="left" w:pos="2977"/>
          <w:tab w:val="left" w:pos="39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большое внимание уделяю знакомству детей с окружающим миром, с национальной культурой, традициями своего народа. Возможно, потому, что эти традиции и сегодня сохраняются в семьях, передаются из поколения в поколение.</w:t>
      </w:r>
      <w:r w:rsid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Раскрашивание яиц – древний славянский обычай. </w:t>
      </w:r>
    </w:p>
    <w:p w:rsidR="00B13375" w:rsidRPr="00CC1A00" w:rsidRDefault="00B13375" w:rsidP="00590F61">
      <w:pPr>
        <w:tabs>
          <w:tab w:val="left" w:pos="39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расписывали их перед праздниками и посвящали солнцу, весне, лету, природе. Изучая народную культуру, изготавливая </w:t>
      </w:r>
      <w:proofErr w:type="gram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</w:t>
      </w:r>
      <w:proofErr w:type="gram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разработала цикл занятий для старших дошкольников, в который вошли: рисование, аппликация, конструирование, раскрашивание яиц.</w:t>
      </w:r>
    </w:p>
    <w:p w:rsidR="004E40A0" w:rsidRPr="00CC1A00" w:rsidRDefault="004E40A0" w:rsidP="00590F61">
      <w:pPr>
        <w:tabs>
          <w:tab w:val="left" w:pos="756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A00"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общие предпосылки художественно – творческого развития дошкольников через основы художественного воспитания.</w:t>
      </w:r>
    </w:p>
    <w:p w:rsidR="004E40A0" w:rsidRPr="00CC1A00" w:rsidRDefault="004E40A0" w:rsidP="00590F61">
      <w:pPr>
        <w:tabs>
          <w:tab w:val="left" w:pos="7560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A00"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оздавать условия для самостоятельного творческого применения усвоенного материала в </w:t>
      </w:r>
      <w:r w:rsid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продуктивных видах деятельности; р</w:t>
      </w: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эстетическое восприятие окружающего мира, интерес</w:t>
      </w:r>
      <w:r w:rsid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стремление к преобразованиям; в</w:t>
      </w: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традициям своего народа.</w:t>
      </w:r>
    </w:p>
    <w:p w:rsidR="00CC1A00" w:rsidRPr="00CC1A00" w:rsidRDefault="00B13375" w:rsidP="00CC1A00">
      <w:pPr>
        <w:tabs>
          <w:tab w:val="left" w:pos="6465"/>
          <w:tab w:val="left" w:pos="8647"/>
          <w:tab w:val="lef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CC1A00"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Легенда ПИСАНКИ</w:t>
      </w:r>
    </w:p>
    <w:p w:rsidR="00CC1A00" w:rsidRPr="00CC1A00" w:rsidRDefault="00CC1A00" w:rsidP="00CC1A00">
      <w:pPr>
        <w:tabs>
          <w:tab w:val="left" w:pos="6465"/>
          <w:tab w:val="left" w:pos="8647"/>
          <w:tab w:val="left" w:pos="963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Писанки  </w:t>
      </w:r>
      <w:proofErr w:type="gram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</w:t>
      </w:r>
      <w:proofErr w:type="gram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мире. Согласно легенде внутри самого первого яйца были не желток с белком, а зародыш всего мира. Считалось, что с момента нанесения орнамента яйцо приобретает новое, особое  значение, - становится святой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писанкой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. Узоры орнамента — это не просто рисунки, это таинственные знаки, связанные с магическими обрядами.</w:t>
      </w:r>
    </w:p>
    <w:p w:rsidR="00CC1A00" w:rsidRDefault="00CC1A00" w:rsidP="00590F61">
      <w:pPr>
        <w:tabs>
          <w:tab w:val="left" w:pos="6465"/>
          <w:tab w:val="left" w:pos="8647"/>
          <w:tab w:val="left" w:pos="963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сегодня мы разучились «читать» их и даже не догадываемся о том, что рассказывает тот или иной рисунок Писанки считались верными помощниками и защитниками наших предков, были символами добра и солнца, поэтому запрещалось расписывать яйца в состоянии раздражения или ссоры. Название раскрашенного яйца отражает особенности его орнамента. Например, в орнаменте «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бесконечника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нет ни начала, ни конца, сколько его ни рассматривай.  Узор напоминает вечное движение спокойной морской волны. </w:t>
      </w:r>
      <w:proofErr w:type="gram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Такую</w:t>
      </w:r>
      <w:proofErr w:type="gram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писанку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пасечники клали под ульи, чтоб пчелы роились «бесконечно». Во времена язычества на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писанке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изображалась женская фигура с поднятыми вверх руками — Великая Мать всего живого, знаменитая славянская богиня жизни и плодородия. Ее называли и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Мокошей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Ладой, но чаще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Берегиней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Олени, петухи и лошади в те далекие времена почитались </w:t>
      </w:r>
      <w:proofErr w:type="gram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священными</w:t>
      </w:r>
      <w:proofErr w:type="gram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Старинная гуцульская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писанка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«олени» воспевала «небесных оленей», которые, согласно древним верованиям, были предками всех животных и людей. Конь символизировал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Даждьбога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яйца с изображением петуха клали в углу избы, чтобы защититься от молнии. С приходом христианства расписанные яйца стали символом Пасхи. И по сей день люди дарят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желая  друг другу счастья, здоровья, удачи.</w:t>
      </w:r>
      <w:r w:rsidR="00590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Девушки расписывают их для своих любимых. Появились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писанки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новыми рисунками, например, с изображением орнамента и государственного символа —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трезуба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F61" w:rsidRDefault="00590F61" w:rsidP="00CC1A00">
      <w:pPr>
        <w:tabs>
          <w:tab w:val="left" w:pos="6465"/>
          <w:tab w:val="left" w:pos="8647"/>
          <w:tab w:val="left" w:pos="9638"/>
        </w:tabs>
        <w:spacing w:after="0" w:line="360" w:lineRule="auto"/>
        <w:ind w:righ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61" w:rsidRPr="00CC1A00" w:rsidRDefault="00590F61" w:rsidP="00CC1A00">
      <w:pPr>
        <w:tabs>
          <w:tab w:val="left" w:pos="6465"/>
          <w:tab w:val="left" w:pos="8647"/>
          <w:tab w:val="left" w:pos="9638"/>
        </w:tabs>
        <w:spacing w:after="0" w:line="360" w:lineRule="auto"/>
        <w:ind w:righ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0" w:rsidRDefault="00CC1A00" w:rsidP="00CC1A00">
      <w:pPr>
        <w:tabs>
          <w:tab w:val="left" w:pos="8647"/>
          <w:tab w:val="left" w:pos="9638"/>
          <w:tab w:val="left" w:pos="10206"/>
        </w:tabs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F61" w:rsidRDefault="00590F61" w:rsidP="00CC1A00">
      <w:pPr>
        <w:tabs>
          <w:tab w:val="left" w:pos="8647"/>
          <w:tab w:val="left" w:pos="9638"/>
          <w:tab w:val="left" w:pos="10206"/>
        </w:tabs>
        <w:spacing w:after="0" w:line="360" w:lineRule="auto"/>
        <w:ind w:righ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375" w:rsidRPr="00CC1A00" w:rsidRDefault="00CC1A00" w:rsidP="00590F61">
      <w:pPr>
        <w:tabs>
          <w:tab w:val="left" w:pos="10206"/>
        </w:tabs>
        <w:spacing w:after="0" w:line="360" w:lineRule="auto"/>
        <w:ind w:right="77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Перспективное планирование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«Пасхальной недели»</w:t>
      </w:r>
    </w:p>
    <w:p w:rsidR="00B13375" w:rsidRPr="00CC1A00" w:rsidRDefault="00CC1A00" w:rsidP="00CC1A00">
      <w:pPr>
        <w:tabs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Младшая группа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 Конструирование из бумаги «Вырезывание овальной основы для пасхальных яиц»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день. Роспись основы «Полоски и крапинки»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день. Узорчатые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день. Роспись по яйцу «Клубочки»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день. Аппликация из природного материала «</w:t>
      </w:r>
      <w:proofErr w:type="gram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</w:t>
      </w:r>
      <w:proofErr w:type="gram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пушистики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13375" w:rsidRPr="00CC1A00" w:rsidRDefault="00CC1A00" w:rsidP="00CC1A00">
      <w:pPr>
        <w:tabs>
          <w:tab w:val="left" w:pos="1701"/>
        </w:tabs>
        <w:spacing w:after="0" w:line="36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 группа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день. Конструирование из бумаги «Петушки и курочки»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день. Роспись по яйцу «Заячья семейка»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день. Аппликация из бумаги «Солнышко и зайчик»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день. Конструирование из бумаги «Зайчики франты»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день. Аппликация из бросового материала «Привет от мастерицы»</w:t>
      </w:r>
    </w:p>
    <w:p w:rsidR="00B13375" w:rsidRPr="00CC1A00" w:rsidRDefault="00CC1A00" w:rsidP="00CC1A00">
      <w:pPr>
        <w:tabs>
          <w:tab w:val="left" w:pos="1701"/>
        </w:tabs>
        <w:spacing w:after="0" w:line="36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день. Конструирование из бумаги «Зайчики с секретом»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день. Аппликация из бумажных салфеток «Яйца к пасхе»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день. Роспись «Цветочные скорлупки»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день. Мастерская «Пасхальная корзинка»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день. Конструирование из бумаги «Веселые поделки»</w:t>
      </w:r>
    </w:p>
    <w:p w:rsidR="00CC1A00" w:rsidRDefault="00CC1A00" w:rsidP="00CC1A00">
      <w:pPr>
        <w:tabs>
          <w:tab w:val="left" w:pos="1701"/>
        </w:tabs>
        <w:spacing w:after="0" w:line="36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375" w:rsidRPr="00CC1A00" w:rsidRDefault="00CC1A00" w:rsidP="00CC1A00">
      <w:pPr>
        <w:tabs>
          <w:tab w:val="left" w:pos="1701"/>
        </w:tabs>
        <w:spacing w:after="0" w:line="360" w:lineRule="auto"/>
        <w:ind w:right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Подготовительная группа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 Конструирование из соленого теста «Лепим пасхальные яйца»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день. Аппликация из бросового материала «Чудо – гнездышко»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день. Выпечка «Пасхальный кулич»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день. Конструирование из бумаги «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Шалтай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балтай</w:t>
      </w:r>
      <w:proofErr w:type="spellEnd"/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13375" w:rsidRPr="00CC1A00" w:rsidRDefault="00B13375" w:rsidP="00CC1A00">
      <w:pPr>
        <w:tabs>
          <w:tab w:val="left" w:pos="1701"/>
        </w:tabs>
        <w:spacing w:after="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00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день. Роспись по яйцу.</w:t>
      </w:r>
    </w:p>
    <w:sectPr w:rsidR="00B13375" w:rsidRPr="00CC1A00" w:rsidSect="00CC1A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D0A"/>
    <w:multiLevelType w:val="hybridMultilevel"/>
    <w:tmpl w:val="8D520AF6"/>
    <w:lvl w:ilvl="0" w:tplc="DE8C286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3770FF9"/>
    <w:multiLevelType w:val="hybridMultilevel"/>
    <w:tmpl w:val="F5485822"/>
    <w:lvl w:ilvl="0" w:tplc="A26CB782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7C07447"/>
    <w:multiLevelType w:val="hybridMultilevel"/>
    <w:tmpl w:val="EC3A1FCE"/>
    <w:lvl w:ilvl="0" w:tplc="7854A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A494314"/>
    <w:multiLevelType w:val="hybridMultilevel"/>
    <w:tmpl w:val="8C0AD21E"/>
    <w:lvl w:ilvl="0" w:tplc="199E474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1FF2688"/>
    <w:multiLevelType w:val="hybridMultilevel"/>
    <w:tmpl w:val="D8EEB320"/>
    <w:lvl w:ilvl="0" w:tplc="29FC2A0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A944E28"/>
    <w:multiLevelType w:val="hybridMultilevel"/>
    <w:tmpl w:val="9F7A9420"/>
    <w:lvl w:ilvl="0" w:tplc="D3A86CA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713A79"/>
    <w:multiLevelType w:val="hybridMultilevel"/>
    <w:tmpl w:val="0074D572"/>
    <w:lvl w:ilvl="0" w:tplc="44583A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37E530B"/>
    <w:multiLevelType w:val="hybridMultilevel"/>
    <w:tmpl w:val="49EC336A"/>
    <w:lvl w:ilvl="0" w:tplc="29FC2A0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A6346E"/>
    <w:multiLevelType w:val="hybridMultilevel"/>
    <w:tmpl w:val="1BC0EB80"/>
    <w:lvl w:ilvl="0" w:tplc="A99E8D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A7325FA"/>
    <w:multiLevelType w:val="hybridMultilevel"/>
    <w:tmpl w:val="CF5C8BEC"/>
    <w:lvl w:ilvl="0" w:tplc="B5622504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7491C11"/>
    <w:multiLevelType w:val="multilevel"/>
    <w:tmpl w:val="8830098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A8E25DA"/>
    <w:multiLevelType w:val="hybridMultilevel"/>
    <w:tmpl w:val="0F267F68"/>
    <w:lvl w:ilvl="0" w:tplc="AAB6B4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4E2235D4"/>
    <w:multiLevelType w:val="hybridMultilevel"/>
    <w:tmpl w:val="50F05CE4"/>
    <w:lvl w:ilvl="0" w:tplc="EF7E5E8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01A2A06"/>
    <w:multiLevelType w:val="hybridMultilevel"/>
    <w:tmpl w:val="2E328290"/>
    <w:lvl w:ilvl="0" w:tplc="2FB8225A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53CA45DA"/>
    <w:multiLevelType w:val="hybridMultilevel"/>
    <w:tmpl w:val="C9F67AAC"/>
    <w:lvl w:ilvl="0" w:tplc="CAE2F500">
      <w:start w:val="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5FA63348"/>
    <w:multiLevelType w:val="hybridMultilevel"/>
    <w:tmpl w:val="7FF8BBB6"/>
    <w:lvl w:ilvl="0" w:tplc="BEA09A4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60C772D5"/>
    <w:multiLevelType w:val="hybridMultilevel"/>
    <w:tmpl w:val="6A8AAA66"/>
    <w:lvl w:ilvl="0" w:tplc="D318EC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66620202"/>
    <w:multiLevelType w:val="hybridMultilevel"/>
    <w:tmpl w:val="128AB3F4"/>
    <w:lvl w:ilvl="0" w:tplc="A9525C7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67946EAB"/>
    <w:multiLevelType w:val="hybridMultilevel"/>
    <w:tmpl w:val="4770E586"/>
    <w:lvl w:ilvl="0" w:tplc="35D475D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6AD079C0"/>
    <w:multiLevelType w:val="hybridMultilevel"/>
    <w:tmpl w:val="29CE151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C571754"/>
    <w:multiLevelType w:val="hybridMultilevel"/>
    <w:tmpl w:val="0ECC2AF4"/>
    <w:lvl w:ilvl="0" w:tplc="2D7086C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6FF551EB"/>
    <w:multiLevelType w:val="hybridMultilevel"/>
    <w:tmpl w:val="E7CAC38A"/>
    <w:lvl w:ilvl="0" w:tplc="29FC2A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5B329D7"/>
    <w:multiLevelType w:val="hybridMultilevel"/>
    <w:tmpl w:val="46D842AC"/>
    <w:lvl w:ilvl="0" w:tplc="D318EC5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20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2"/>
  </w:num>
  <w:num w:numId="14">
    <w:abstractNumId w:val="6"/>
  </w:num>
  <w:num w:numId="15">
    <w:abstractNumId w:val="17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8"/>
  </w:num>
  <w:num w:numId="21">
    <w:abstractNumId w:val="7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7B"/>
    <w:rsid w:val="00320FA0"/>
    <w:rsid w:val="003E2C7B"/>
    <w:rsid w:val="004E40A0"/>
    <w:rsid w:val="00590F61"/>
    <w:rsid w:val="0096059D"/>
    <w:rsid w:val="00B13375"/>
    <w:rsid w:val="00B7241E"/>
    <w:rsid w:val="00CC1A00"/>
    <w:rsid w:val="00F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3375"/>
  </w:style>
  <w:style w:type="paragraph" w:styleId="a3">
    <w:name w:val="List Paragraph"/>
    <w:basedOn w:val="a"/>
    <w:uiPriority w:val="34"/>
    <w:qFormat/>
    <w:rsid w:val="00B13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13375"/>
  </w:style>
  <w:style w:type="paragraph" w:styleId="a3">
    <w:name w:val="List Paragraph"/>
    <w:basedOn w:val="a"/>
    <w:uiPriority w:val="34"/>
    <w:qFormat/>
    <w:rsid w:val="00B13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</dc:creator>
  <cp:keywords/>
  <dc:description/>
  <cp:lastModifiedBy>Одуванчик</cp:lastModifiedBy>
  <cp:revision>5</cp:revision>
  <dcterms:created xsi:type="dcterms:W3CDTF">2016-04-25T07:32:00Z</dcterms:created>
  <dcterms:modified xsi:type="dcterms:W3CDTF">2016-04-26T06:52:00Z</dcterms:modified>
</cp:coreProperties>
</file>