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8F5" w:rsidRPr="00D40850" w:rsidRDefault="00D0637A" w:rsidP="00D4085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bookmarkStart w:id="0" w:name="_GoBack"/>
      <w:bookmarkEnd w:id="0"/>
      <w:r w:rsidR="007B48F5" w:rsidRPr="00D40850">
        <w:rPr>
          <w:rFonts w:ascii="Times New Roman" w:hAnsi="Times New Roman" w:cs="Times New Roman"/>
          <w:b/>
          <w:sz w:val="28"/>
        </w:rPr>
        <w:t>Специфика работы в концертмейстерском классе на уроках в ДМШ И ДШИ</w:t>
      </w:r>
    </w:p>
    <w:p w:rsidR="007F5B9D" w:rsidRPr="00D40850" w:rsidRDefault="007F5B9D" w:rsidP="00D40850">
      <w:pPr>
        <w:spacing w:after="0" w:line="259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0850">
        <w:rPr>
          <w:rFonts w:ascii="Times New Roman" w:eastAsia="Calibri" w:hAnsi="Times New Roman" w:cs="Times New Roman"/>
          <w:b/>
          <w:sz w:val="28"/>
          <w:szCs w:val="28"/>
        </w:rPr>
        <w:t xml:space="preserve">на примере пьесы </w:t>
      </w:r>
      <w:proofErr w:type="spellStart"/>
      <w:r w:rsidRPr="00D40850">
        <w:rPr>
          <w:rFonts w:ascii="Times New Roman" w:eastAsia="Calibri" w:hAnsi="Times New Roman" w:cs="Times New Roman"/>
          <w:b/>
          <w:sz w:val="28"/>
          <w:szCs w:val="28"/>
        </w:rPr>
        <w:t>П.Чайковский</w:t>
      </w:r>
      <w:proofErr w:type="spellEnd"/>
      <w:r w:rsidRPr="00D40850">
        <w:rPr>
          <w:rFonts w:ascii="Times New Roman" w:eastAsia="Calibri" w:hAnsi="Times New Roman" w:cs="Times New Roman"/>
          <w:b/>
          <w:sz w:val="28"/>
          <w:szCs w:val="28"/>
        </w:rPr>
        <w:t xml:space="preserve"> «Танец феи Драже» обучающегося 5 класса</w:t>
      </w:r>
    </w:p>
    <w:p w:rsidR="00D0637A" w:rsidRDefault="00D0637A" w:rsidP="007B48F5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7B48F5">
        <w:rPr>
          <w:rFonts w:ascii="Times New Roman" w:hAnsi="Times New Roman" w:cs="Times New Roman"/>
          <w:sz w:val="28"/>
        </w:rPr>
        <w:t>Учебный предмет «Концертмейстерский класс» направлен на воспитание разносторонне развитой личности с большим творчески</w:t>
      </w:r>
      <w:r w:rsidR="00D40850">
        <w:rPr>
          <w:rFonts w:ascii="Times New Roman" w:hAnsi="Times New Roman" w:cs="Times New Roman"/>
          <w:sz w:val="28"/>
        </w:rPr>
        <w:t>м потенциалом путем приобщения обу</w:t>
      </w:r>
      <w:r w:rsidRPr="007B48F5">
        <w:rPr>
          <w:rFonts w:ascii="Times New Roman" w:hAnsi="Times New Roman" w:cs="Times New Roman"/>
          <w:sz w:val="28"/>
        </w:rPr>
        <w:t>ча</w:t>
      </w:r>
      <w:r w:rsidR="00D40850">
        <w:rPr>
          <w:rFonts w:ascii="Times New Roman" w:hAnsi="Times New Roman" w:cs="Times New Roman"/>
          <w:sz w:val="28"/>
        </w:rPr>
        <w:t>ю</w:t>
      </w:r>
      <w:r w:rsidRPr="007B48F5">
        <w:rPr>
          <w:rFonts w:ascii="Times New Roman" w:hAnsi="Times New Roman" w:cs="Times New Roman"/>
          <w:sz w:val="28"/>
        </w:rPr>
        <w:t>щихся к ценностям мировой музыкальной культуры на примерах образцов вокальной и инструментальной музыки, а также навыков аккомпанирования, чтения с листа и транспонирование; на развитие самостоятельности в данных видах деятельности.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7B48F5">
        <w:rPr>
          <w:rFonts w:ascii="Times New Roman" w:hAnsi="Times New Roman" w:cs="Times New Roman"/>
          <w:sz w:val="28"/>
        </w:rPr>
        <w:t>Концертмейстерская деятельность является наиболее распространенной формой исполнительства для пианистов.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7B48F5">
        <w:rPr>
          <w:rFonts w:ascii="Times New Roman" w:hAnsi="Times New Roman" w:cs="Times New Roman"/>
          <w:i/>
          <w:sz w:val="28"/>
        </w:rPr>
        <w:t>Цели</w:t>
      </w:r>
      <w:r w:rsidRPr="007B48F5">
        <w:rPr>
          <w:rFonts w:ascii="Times New Roman" w:hAnsi="Times New Roman" w:cs="Times New Roman"/>
          <w:sz w:val="28"/>
        </w:rPr>
        <w:t>: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•</w:t>
      </w:r>
      <w:r w:rsidRPr="007B48F5">
        <w:rPr>
          <w:rFonts w:ascii="Times New Roman" w:hAnsi="Times New Roman" w:cs="Times New Roman"/>
          <w:sz w:val="28"/>
        </w:rPr>
        <w:tab/>
        <w:t>Развитие музыкально-творческих способностей учащегося на основе приобретенных им знаний, умений и навыков в области музыкального исполнительства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•</w:t>
      </w:r>
      <w:r w:rsidRPr="007B48F5">
        <w:rPr>
          <w:rFonts w:ascii="Times New Roman" w:hAnsi="Times New Roman" w:cs="Times New Roman"/>
          <w:sz w:val="28"/>
        </w:rPr>
        <w:tab/>
        <w:t>Стимулирование развития эмоциональности, памяти, мышления, воображения и творческой активности при игре в ансамбле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B48F5">
        <w:rPr>
          <w:rFonts w:ascii="Times New Roman" w:hAnsi="Times New Roman" w:cs="Times New Roman"/>
          <w:i/>
          <w:sz w:val="28"/>
        </w:rPr>
        <w:t xml:space="preserve">     Задачи: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 xml:space="preserve"> - формирование навыков совместного творчества обучающихся в области музыкального исполнительства, умения общаться в процессе совместного </w:t>
      </w:r>
      <w:proofErr w:type="spellStart"/>
      <w:r w:rsidRPr="007B48F5">
        <w:rPr>
          <w:rFonts w:ascii="Times New Roman" w:hAnsi="Times New Roman" w:cs="Times New Roman"/>
          <w:sz w:val="28"/>
        </w:rPr>
        <w:t>музицирования</w:t>
      </w:r>
      <w:proofErr w:type="spellEnd"/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- развитие интереса к совместному музыкальному творчеству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- умение слышать все произведения в целом, чувствовать солиста и поддерживать все его творческие замыслы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- умение следить не только за партией фортепиано, но и за партией солиста</w:t>
      </w:r>
      <w:r>
        <w:rPr>
          <w:rFonts w:ascii="Times New Roman" w:hAnsi="Times New Roman" w:cs="Times New Roman"/>
          <w:sz w:val="28"/>
        </w:rPr>
        <w:t xml:space="preserve"> (умение ориентироваться в трехстрочном нотном тексте)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 xml:space="preserve">- приобретение знаний об особенностях вокального (искусство дыхания, фразировка др.), скрипичного (строение инструмента, настройка, тембровая окраска, принципы </w:t>
      </w:r>
      <w:proofErr w:type="spellStart"/>
      <w:r w:rsidRPr="007B48F5">
        <w:rPr>
          <w:rFonts w:ascii="Times New Roman" w:hAnsi="Times New Roman" w:cs="Times New Roman"/>
          <w:sz w:val="28"/>
        </w:rPr>
        <w:t>звукоизвлечения</w:t>
      </w:r>
      <w:proofErr w:type="spellEnd"/>
      <w:r w:rsidRPr="007B48F5">
        <w:rPr>
          <w:rFonts w:ascii="Times New Roman" w:hAnsi="Times New Roman" w:cs="Times New Roman"/>
          <w:sz w:val="28"/>
        </w:rPr>
        <w:t>), флейты, саксофона, трубы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- навыки работы над звуковым балансом в работе с солистом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-приобретения навыков самостоятельной работы и чтения с листа нетрудного текста с солистом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- приобретение опыта совместной творческой деятельности и опыта публичных выступлений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-формирование у наиболее одаренных детей мотивации к продолжению профессионального обучения в образовательных учреждениях, реализующих образовательные программы в области музыкального исполнительства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7B48F5">
        <w:rPr>
          <w:rFonts w:ascii="Times New Roman" w:hAnsi="Times New Roman" w:cs="Times New Roman"/>
          <w:sz w:val="28"/>
        </w:rPr>
        <w:t>Методы обучения: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t>•</w:t>
      </w:r>
      <w:r w:rsidRPr="007B48F5">
        <w:rPr>
          <w:rFonts w:ascii="Times New Roman" w:hAnsi="Times New Roman" w:cs="Times New Roman"/>
          <w:sz w:val="28"/>
        </w:rPr>
        <w:tab/>
        <w:t>Словесный (объяснение, рассказ, беседа)</w:t>
      </w:r>
    </w:p>
    <w:p w:rsidR="007B48F5" w:rsidRPr="007B48F5" w:rsidRDefault="007B48F5" w:rsidP="007B48F5">
      <w:pPr>
        <w:spacing w:after="0"/>
        <w:jc w:val="both"/>
        <w:rPr>
          <w:rFonts w:ascii="Times New Roman" w:hAnsi="Times New Roman" w:cs="Times New Roman"/>
          <w:sz w:val="28"/>
        </w:rPr>
      </w:pPr>
      <w:r w:rsidRPr="007B48F5">
        <w:rPr>
          <w:rFonts w:ascii="Times New Roman" w:hAnsi="Times New Roman" w:cs="Times New Roman"/>
          <w:sz w:val="28"/>
        </w:rPr>
        <w:lastRenderedPageBreak/>
        <w:t>•</w:t>
      </w:r>
      <w:r w:rsidRPr="007B48F5">
        <w:rPr>
          <w:rFonts w:ascii="Times New Roman" w:hAnsi="Times New Roman" w:cs="Times New Roman"/>
          <w:sz w:val="28"/>
        </w:rPr>
        <w:tab/>
        <w:t>Наглядный (показ, демонстрация, наблюдение)</w:t>
      </w:r>
    </w:p>
    <w:p w:rsidR="007F0C06" w:rsidRDefault="007B48F5" w:rsidP="007B48F5">
      <w:pPr>
        <w:spacing w:after="0"/>
        <w:jc w:val="both"/>
        <w:rPr>
          <w:rFonts w:ascii="Times New Roman" w:hAnsi="Times New Roman" w:cs="Times New Roman"/>
          <w:sz w:val="24"/>
        </w:rPr>
      </w:pPr>
      <w:r w:rsidRPr="007B48F5">
        <w:rPr>
          <w:rFonts w:ascii="Times New Roman" w:hAnsi="Times New Roman" w:cs="Times New Roman"/>
          <w:sz w:val="28"/>
        </w:rPr>
        <w:t>•</w:t>
      </w:r>
      <w:r w:rsidRPr="007B48F5">
        <w:rPr>
          <w:rFonts w:ascii="Times New Roman" w:hAnsi="Times New Roman" w:cs="Times New Roman"/>
          <w:sz w:val="28"/>
        </w:rPr>
        <w:tab/>
        <w:t>Практический (упражнения воспроизводящие и творческие</w:t>
      </w:r>
      <w:r w:rsidRPr="007B48F5">
        <w:rPr>
          <w:rFonts w:ascii="Times New Roman" w:hAnsi="Times New Roman" w:cs="Times New Roman"/>
          <w:sz w:val="24"/>
        </w:rPr>
        <w:t>)</w:t>
      </w:r>
    </w:p>
    <w:p w:rsidR="007B48F5" w:rsidRPr="00D40850" w:rsidRDefault="007B48F5" w:rsidP="007B48F5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D40850">
        <w:rPr>
          <w:rFonts w:ascii="Times New Roman" w:eastAsia="Calibri" w:hAnsi="Times New Roman" w:cs="Times New Roman"/>
          <w:i/>
          <w:sz w:val="28"/>
          <w:szCs w:val="28"/>
          <w:u w:val="single"/>
        </w:rPr>
        <w:t>Работа с флейтистами.</w:t>
      </w:r>
    </w:p>
    <w:p w:rsidR="007B48F5" w:rsidRPr="007B48F5" w:rsidRDefault="00D0637A" w:rsidP="007B4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B48F5" w:rsidRPr="007B48F5">
        <w:rPr>
          <w:rFonts w:ascii="Times New Roman" w:eastAsia="Calibri" w:hAnsi="Times New Roman" w:cs="Times New Roman"/>
          <w:sz w:val="28"/>
          <w:szCs w:val="28"/>
        </w:rPr>
        <w:t>Работая с духовыми инструментами, пианист сталкивается с такой проблемой как дыхание. Концертмейстер должен представить намерения флейты в смене дыхания, мотивном строении, ощущениях запаса воздуха солиста (4-6, 8 тактов), слуховой контроль.</w:t>
      </w:r>
    </w:p>
    <w:p w:rsidR="007B48F5" w:rsidRPr="007B48F5" w:rsidRDefault="007B48F5" w:rsidP="007B4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D40850">
        <w:rPr>
          <w:rFonts w:ascii="Times New Roman" w:eastAsia="Calibri" w:hAnsi="Times New Roman" w:cs="Times New Roman"/>
          <w:i/>
          <w:sz w:val="28"/>
          <w:szCs w:val="28"/>
          <w:u w:val="single"/>
        </w:rPr>
        <w:t>Акустические особенности</w:t>
      </w:r>
      <w:r w:rsidRPr="007B48F5">
        <w:rPr>
          <w:rFonts w:ascii="Times New Roman" w:eastAsia="Calibri" w:hAnsi="Times New Roman" w:cs="Times New Roman"/>
          <w:sz w:val="28"/>
          <w:szCs w:val="28"/>
        </w:rPr>
        <w:t>. Флейты не отличается особой силой звучания, поэтому важен контроль баланса флейтовой линии над аккомпанементом, приоткрывать крышку рояля на немного, чтобы звук не был плоским.</w:t>
      </w:r>
    </w:p>
    <w:p w:rsidR="007B48F5" w:rsidRPr="007B48F5" w:rsidRDefault="00D0637A" w:rsidP="007B4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B48F5" w:rsidRPr="007B48F5">
        <w:rPr>
          <w:rFonts w:ascii="Times New Roman" w:eastAsia="Calibri" w:hAnsi="Times New Roman" w:cs="Times New Roman"/>
          <w:sz w:val="28"/>
          <w:szCs w:val="28"/>
        </w:rPr>
        <w:t>Диапазон флейты насчитывает больше 3х</w:t>
      </w:r>
      <w:r w:rsidR="007B48F5">
        <w:rPr>
          <w:rFonts w:ascii="Times New Roman" w:eastAsia="Calibri" w:hAnsi="Times New Roman" w:cs="Times New Roman"/>
          <w:sz w:val="28"/>
          <w:szCs w:val="28"/>
        </w:rPr>
        <w:t xml:space="preserve"> октав от СИ малой октавы до ФА диеза </w:t>
      </w:r>
      <w:r w:rsidR="007B48F5" w:rsidRPr="007B48F5">
        <w:rPr>
          <w:rFonts w:ascii="Times New Roman" w:eastAsia="Calibri" w:hAnsi="Times New Roman" w:cs="Times New Roman"/>
          <w:sz w:val="28"/>
          <w:szCs w:val="28"/>
        </w:rPr>
        <w:t>четвертой</w:t>
      </w:r>
      <w:r w:rsidR="007B48F5">
        <w:rPr>
          <w:rFonts w:ascii="Times New Roman" w:eastAsia="Calibri" w:hAnsi="Times New Roman" w:cs="Times New Roman"/>
          <w:sz w:val="28"/>
          <w:szCs w:val="28"/>
        </w:rPr>
        <w:t xml:space="preserve"> октавы</w:t>
      </w:r>
      <w:r w:rsidR="007B48F5" w:rsidRPr="007B48F5">
        <w:rPr>
          <w:rFonts w:ascii="Times New Roman" w:eastAsia="Calibri" w:hAnsi="Times New Roman" w:cs="Times New Roman"/>
          <w:sz w:val="28"/>
          <w:szCs w:val="28"/>
        </w:rPr>
        <w:t xml:space="preserve">.  4 регистра: </w:t>
      </w:r>
    </w:p>
    <w:p w:rsidR="007B48F5" w:rsidRPr="007B48F5" w:rsidRDefault="007B48F5" w:rsidP="007B4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- матовый. Глуховатый</w:t>
      </w:r>
    </w:p>
    <w:p w:rsidR="007B48F5" w:rsidRPr="007B48F5" w:rsidRDefault="007B48F5" w:rsidP="007B4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- поэтический. Нежный</w:t>
      </w:r>
    </w:p>
    <w:p w:rsidR="007B48F5" w:rsidRPr="007B48F5" w:rsidRDefault="007B48F5" w:rsidP="007B4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- яркий. Прозрачный</w:t>
      </w:r>
    </w:p>
    <w:p w:rsidR="007B48F5" w:rsidRPr="007B48F5" w:rsidRDefault="007B48F5" w:rsidP="007B4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- резкий. Пронзительный</w:t>
      </w:r>
    </w:p>
    <w:p w:rsidR="007B48F5" w:rsidRPr="007B48F5" w:rsidRDefault="00D0637A" w:rsidP="007B4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B48F5" w:rsidRPr="007B48F5">
        <w:rPr>
          <w:rFonts w:ascii="Times New Roman" w:eastAsia="Calibri" w:hAnsi="Times New Roman" w:cs="Times New Roman"/>
          <w:sz w:val="28"/>
          <w:szCs w:val="28"/>
        </w:rPr>
        <w:t>В нижнем регистре ноты берутся тяжелей и сложней, поэтому возможности быстрого темпа снижаются.</w:t>
      </w:r>
    </w:p>
    <w:p w:rsidR="007B48F5" w:rsidRPr="007B48F5" w:rsidRDefault="007B48F5" w:rsidP="007B48F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850">
        <w:rPr>
          <w:rFonts w:ascii="Times New Roman" w:eastAsia="Calibri" w:hAnsi="Times New Roman" w:cs="Times New Roman"/>
          <w:i/>
          <w:sz w:val="28"/>
          <w:szCs w:val="28"/>
          <w:u w:val="single"/>
        </w:rPr>
        <w:t>Атака звука.</w:t>
      </w:r>
      <w:r w:rsidRPr="007B48F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B48F5">
        <w:rPr>
          <w:rFonts w:ascii="Times New Roman" w:eastAsia="Calibri" w:hAnsi="Times New Roman" w:cs="Times New Roman"/>
          <w:sz w:val="28"/>
          <w:szCs w:val="28"/>
        </w:rPr>
        <w:t>2 вида: острая – стремительная, отталкивание языка от верхних губ; мягкая – язык убирается внутрь рта, посылая струю воздуха.</w:t>
      </w:r>
    </w:p>
    <w:p w:rsidR="007B48F5" w:rsidRPr="007B48F5" w:rsidRDefault="00D40850" w:rsidP="00D0637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B48F5" w:rsidRPr="007B48F5">
        <w:rPr>
          <w:rFonts w:ascii="Times New Roman" w:eastAsia="Calibri" w:hAnsi="Times New Roman" w:cs="Times New Roman"/>
          <w:sz w:val="28"/>
          <w:szCs w:val="28"/>
        </w:rPr>
        <w:t>Флейта виртуозный инструмент требует от пианиста технической оснащенности.</w:t>
      </w:r>
    </w:p>
    <w:p w:rsidR="007B48F5" w:rsidRPr="007B48F5" w:rsidRDefault="007B48F5" w:rsidP="00D0637A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36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</w:t>
      </w:r>
      <w:r w:rsidR="00D40850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</w:t>
      </w:r>
      <w:r w:rsidRPr="007B48F5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Техника дыхания флейтиста очень похожа на технику дыхания певца, сознательно </w:t>
      </w:r>
      <w:proofErr w:type="spellStart"/>
      <w:r w:rsidRPr="007B48F5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регулирующуюся</w:t>
      </w:r>
      <w:proofErr w:type="spellEnd"/>
      <w:r w:rsidRPr="007B48F5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и влияющую на логику построения фраз. Искусство дыхания заключается не в набирании большого количества воздуха, а в умелом его расходовании. И в зависимости от характера исполняемого музыкального произведения вдох и выдох могут быть равномерными, ускоренными или замедленными</w:t>
      </w:r>
      <w:r w:rsidR="00212CDC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.</w:t>
      </w:r>
    </w:p>
    <w:p w:rsidR="007B48F5" w:rsidRPr="007B48F5" w:rsidRDefault="00D40850" w:rsidP="007B48F5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 </w:t>
      </w:r>
      <w:r w:rsidR="007B48F5" w:rsidRPr="007B48F5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Флейта не отличается особой силой звучания. Поэтому очень важ</w:t>
      </w:r>
      <w:r w:rsidR="00212CDC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ен контроль баланса, постоянное </w:t>
      </w:r>
      <w:proofErr w:type="spellStart"/>
      <w:r w:rsidR="007B48F5" w:rsidRPr="007B48F5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слышание</w:t>
      </w:r>
      <w:proofErr w:type="spellEnd"/>
      <w:r w:rsidR="007B48F5" w:rsidRPr="007B48F5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флейтовой линии, парящей над аккомпанементом. Концертмейстер вынужден постоянно прибирать звук, особенно на концертной эстраде, где лучше немного приоткрывать крышку рояля, чтобы звук не был плоским и летел в зал свободно.</w:t>
      </w:r>
    </w:p>
    <w:p w:rsidR="007B48F5" w:rsidRDefault="00D40850" w:rsidP="007B48F5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 </w:t>
      </w:r>
      <w:r w:rsidR="007B48F5" w:rsidRPr="007B48F5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Нужно учитывать и тот фактор, что ноты нижнего регистра берутся у флейтистов гораздо тяжелее и сложнее. Соответственно, возможности быстрого темпа и ясной артикуляции будут значительно снижены. B силу специфики </w:t>
      </w:r>
      <w:r w:rsidR="007B48F5" w:rsidRPr="007B48F5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lastRenderedPageBreak/>
        <w:t>инструмента звук флейты возникает чуть позже, поэтому при одновременном вступлении концертмейстеру лучше уловить нужный момент не только визуально, но и по слуху (поскольку взятие воздуха нередко можно реально услышать).</w:t>
      </w:r>
    </w:p>
    <w:p w:rsidR="00212CDC" w:rsidRPr="00212CDC" w:rsidRDefault="00212CDC" w:rsidP="00212CD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</w:t>
      </w:r>
      <w:r w:rsidR="00D40850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</w:t>
      </w:r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Проблема профессиональной подготовки концертмейстеров отражена в работах </w:t>
      </w:r>
      <w:proofErr w:type="spellStart"/>
      <w:r w:rsidRPr="00212CDC">
        <w:rPr>
          <w:rFonts w:ascii="Times New Roman" w:eastAsia="Calibri" w:hAnsi="Times New Roman" w:cs="Times New Roman"/>
          <w:sz w:val="28"/>
          <w:szCs w:val="28"/>
        </w:rPr>
        <w:t>К.Л.Виноградова</w:t>
      </w:r>
      <w:proofErr w:type="spellEnd"/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12CDC">
        <w:rPr>
          <w:rFonts w:ascii="Times New Roman" w:eastAsia="Calibri" w:hAnsi="Times New Roman" w:cs="Times New Roman"/>
          <w:sz w:val="28"/>
          <w:szCs w:val="28"/>
        </w:rPr>
        <w:t>Е.М.Шендеровича</w:t>
      </w:r>
      <w:proofErr w:type="spellEnd"/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«Специфика работы аккомпаниатора с солистом», </w:t>
      </w:r>
      <w:proofErr w:type="spellStart"/>
      <w:r w:rsidRPr="00212CDC">
        <w:rPr>
          <w:rFonts w:ascii="Times New Roman" w:eastAsia="Calibri" w:hAnsi="Times New Roman" w:cs="Times New Roman"/>
          <w:sz w:val="28"/>
          <w:szCs w:val="28"/>
        </w:rPr>
        <w:t>А.А.Люблинского</w:t>
      </w:r>
      <w:proofErr w:type="spellEnd"/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12CDC">
        <w:rPr>
          <w:rFonts w:ascii="Times New Roman" w:eastAsia="Calibri" w:hAnsi="Times New Roman" w:cs="Times New Roman"/>
          <w:sz w:val="28"/>
          <w:szCs w:val="28"/>
        </w:rPr>
        <w:t>М.А.Смирнова</w:t>
      </w:r>
      <w:proofErr w:type="spellEnd"/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</w:p>
    <w:p w:rsidR="00212CDC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    Надо понимать, что задачи пианиста-солиста и пианиста-аккомпаниатора отличаются, объяснить это учащемуся. Ансамблевая игра- это сотрудничество и сотворчество. Чувство меры и самоконтроля – одно из важных помощников аккомпаниатора.</w:t>
      </w:r>
    </w:p>
    <w:p w:rsidR="00212CDC" w:rsidRPr="00212CDC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Концертмейстер должен быть внимателен, мобильным, гибким в игре с иллюстратором. 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</w:t>
      </w:r>
      <w:r w:rsidRPr="007B48F5">
        <w:rPr>
          <w:rFonts w:ascii="Times New Roman" w:eastAsia="Calibri" w:hAnsi="Times New Roman" w:cs="Times New Roman"/>
          <w:sz w:val="28"/>
        </w:rPr>
        <w:t>Аккомпанемент может характеризовать действия и движения самого персонажа, его состояние, темп и пульс высказывания, раскрывать внутренний мир человека, обрисовать внешнюю обстановку, выполнять функцию противоположности, контраста, враждебной стихийности.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Ребенок получает первое представление об оркестровых тембрах, красках, штрихах, и пытается найти их на рояле, что обогащает звуковую палитру пианиста.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При работе глазами внимание ученика направлено на</w:t>
      </w:r>
      <w:r w:rsidR="00D40850">
        <w:rPr>
          <w:rFonts w:ascii="Times New Roman" w:eastAsia="Calibri" w:hAnsi="Times New Roman" w:cs="Times New Roman"/>
          <w:sz w:val="28"/>
        </w:rPr>
        <w:t>:</w:t>
      </w:r>
      <w:r w:rsidRPr="007B48F5">
        <w:rPr>
          <w:rFonts w:ascii="Times New Roman" w:eastAsia="Calibri" w:hAnsi="Times New Roman" w:cs="Times New Roman"/>
          <w:sz w:val="28"/>
        </w:rPr>
        <w:t xml:space="preserve"> 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- работа с партией солиста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-литературный текст (если вокал)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-мелодия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термины и другие </w:t>
      </w:r>
      <w:r w:rsidRPr="007B48F5">
        <w:rPr>
          <w:rFonts w:ascii="Times New Roman" w:eastAsia="Calibri" w:hAnsi="Times New Roman" w:cs="Times New Roman"/>
          <w:sz w:val="28"/>
        </w:rPr>
        <w:t>авторские указания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-штрихи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-аппликатура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-тональный и гармонический план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-полифонический план</w:t>
      </w:r>
      <w:r>
        <w:rPr>
          <w:rFonts w:ascii="Times New Roman" w:eastAsia="Calibri" w:hAnsi="Times New Roman" w:cs="Times New Roman"/>
          <w:sz w:val="28"/>
        </w:rPr>
        <w:t xml:space="preserve"> (</w:t>
      </w:r>
      <w:r w:rsidRPr="007B48F5">
        <w:rPr>
          <w:rFonts w:ascii="Times New Roman" w:eastAsia="Calibri" w:hAnsi="Times New Roman" w:cs="Times New Roman"/>
          <w:sz w:val="28"/>
        </w:rPr>
        <w:t>вычленить фактуру по  вертикали)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-п</w:t>
      </w:r>
      <w:r w:rsidRPr="007B48F5">
        <w:rPr>
          <w:rFonts w:ascii="Times New Roman" w:eastAsia="Calibri" w:hAnsi="Times New Roman" w:cs="Times New Roman"/>
          <w:sz w:val="28"/>
        </w:rPr>
        <w:t>аузы понять их драматургический смысл)</w:t>
      </w:r>
    </w:p>
    <w:p w:rsidR="00212CDC" w:rsidRPr="007B48F5" w:rsidRDefault="00212CDC" w:rsidP="00212CDC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-п</w:t>
      </w:r>
      <w:r w:rsidRPr="007B48F5">
        <w:rPr>
          <w:rFonts w:ascii="Times New Roman" w:eastAsia="Calibri" w:hAnsi="Times New Roman" w:cs="Times New Roman"/>
          <w:sz w:val="28"/>
        </w:rPr>
        <w:t>едаль (ритмическая, запаздывающая)</w:t>
      </w:r>
    </w:p>
    <w:p w:rsidR="00212CDC" w:rsidRPr="00212CDC" w:rsidRDefault="00212CDC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7B48F5">
        <w:rPr>
          <w:rFonts w:ascii="Times New Roman" w:eastAsia="Calibri" w:hAnsi="Times New Roman" w:cs="Times New Roman"/>
          <w:sz w:val="28"/>
        </w:rPr>
        <w:t>Форма произведения</w:t>
      </w:r>
    </w:p>
    <w:p w:rsidR="00212CDC" w:rsidRPr="00212CDC" w:rsidRDefault="00212CDC" w:rsidP="001B1D6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</w:t>
      </w:r>
      <w:r w:rsidR="00D40850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</w:t>
      </w:r>
      <w:r w:rsidR="00D0637A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Балет</w:t>
      </w:r>
      <w:r w:rsidR="00D40850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D0637A">
        <w:rPr>
          <w:rFonts w:ascii="Times New Roman" w:eastAsia="Calibri" w:hAnsi="Times New Roman" w:cs="Times New Roman"/>
          <w:sz w:val="28"/>
          <w:szCs w:val="28"/>
        </w:rPr>
        <w:t>П.Чайковского</w:t>
      </w:r>
      <w:proofErr w:type="spellEnd"/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был создан по сказке </w:t>
      </w:r>
      <w:proofErr w:type="spellStart"/>
      <w:r w:rsidRPr="00212CDC">
        <w:rPr>
          <w:rFonts w:ascii="Times New Roman" w:eastAsia="Calibri" w:hAnsi="Times New Roman" w:cs="Times New Roman"/>
          <w:sz w:val="28"/>
          <w:szCs w:val="28"/>
        </w:rPr>
        <w:t>Т.Гофмана</w:t>
      </w:r>
      <w:proofErr w:type="spellEnd"/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«Щелкунчик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или Мышиный король</w:t>
      </w:r>
      <w:r w:rsidRPr="00212CDC">
        <w:rPr>
          <w:rFonts w:ascii="Times New Roman" w:eastAsia="Calibri" w:hAnsi="Times New Roman" w:cs="Times New Roman"/>
          <w:sz w:val="28"/>
          <w:szCs w:val="28"/>
        </w:rPr>
        <w:t>». Действие происходит в сказочной стране. Инструмент</w:t>
      </w:r>
      <w:r w:rsidR="00D40850">
        <w:rPr>
          <w:rFonts w:ascii="Times New Roman" w:eastAsia="Calibri" w:hAnsi="Times New Roman" w:cs="Times New Roman"/>
          <w:sz w:val="28"/>
          <w:szCs w:val="28"/>
        </w:rPr>
        <w:t>,</w:t>
      </w:r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озвучивающий фею</w:t>
      </w:r>
      <w:r w:rsidR="001B1D66">
        <w:rPr>
          <w:rFonts w:ascii="Times New Roman" w:eastAsia="Calibri" w:hAnsi="Times New Roman" w:cs="Times New Roman"/>
          <w:sz w:val="28"/>
          <w:szCs w:val="28"/>
        </w:rPr>
        <w:t xml:space="preserve"> Драже</w:t>
      </w:r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в балете</w:t>
      </w:r>
      <w:r w:rsidR="00D40850">
        <w:rPr>
          <w:rFonts w:ascii="Times New Roman" w:eastAsia="Calibri" w:hAnsi="Times New Roman" w:cs="Times New Roman"/>
          <w:sz w:val="28"/>
          <w:szCs w:val="28"/>
        </w:rPr>
        <w:t xml:space="preserve">, это челеста, </w:t>
      </w:r>
      <w:r w:rsidRPr="00212CDC">
        <w:rPr>
          <w:rFonts w:ascii="Times New Roman" w:eastAsia="Calibri" w:hAnsi="Times New Roman" w:cs="Times New Roman"/>
          <w:sz w:val="28"/>
          <w:szCs w:val="28"/>
        </w:rPr>
        <w:t>звук у нее хрустальный, серебряный, очаровательный, прозрачный, изящный, волшебный, грациозный</w:t>
      </w:r>
      <w:r w:rsidR="001B1D6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B1D66" w:rsidRDefault="001B1D66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212CDC" w:rsidRPr="00212CDC">
        <w:rPr>
          <w:rFonts w:ascii="Times New Roman" w:eastAsia="Calibri" w:hAnsi="Times New Roman" w:cs="Times New Roman"/>
          <w:sz w:val="28"/>
          <w:szCs w:val="28"/>
        </w:rPr>
        <w:t>Соответственно исполняя этот ансамбль важно соблюдать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прикосновение к клавишам. С</w:t>
      </w:r>
      <w:r w:rsidR="00212CDC" w:rsidRPr="00212CDC">
        <w:rPr>
          <w:rFonts w:ascii="Times New Roman" w:eastAsia="Calibri" w:hAnsi="Times New Roman" w:cs="Times New Roman"/>
          <w:sz w:val="28"/>
          <w:szCs w:val="28"/>
        </w:rPr>
        <w:t>таккато близкое, цепкое, фразировка в основном по 4 такта, партию</w:t>
      </w:r>
      <w:r w:rsidR="00D40850">
        <w:rPr>
          <w:rFonts w:ascii="Times New Roman" w:eastAsia="Calibri" w:hAnsi="Times New Roman" w:cs="Times New Roman"/>
          <w:sz w:val="28"/>
          <w:szCs w:val="28"/>
        </w:rPr>
        <w:t xml:space="preserve"> фортепиано</w:t>
      </w:r>
      <w:r w:rsidR="00D0637A">
        <w:rPr>
          <w:rFonts w:ascii="Times New Roman" w:eastAsia="Calibri" w:hAnsi="Times New Roman" w:cs="Times New Roman"/>
          <w:sz w:val="28"/>
          <w:szCs w:val="28"/>
        </w:rPr>
        <w:t xml:space="preserve"> представлять </w:t>
      </w:r>
      <w:proofErr w:type="spellStart"/>
      <w:r w:rsidR="00D0637A">
        <w:rPr>
          <w:rFonts w:ascii="Times New Roman" w:eastAsia="Calibri" w:hAnsi="Times New Roman" w:cs="Times New Roman"/>
          <w:sz w:val="28"/>
          <w:szCs w:val="28"/>
        </w:rPr>
        <w:t>тембрально</w:t>
      </w:r>
      <w:proofErr w:type="spellEnd"/>
      <w:r w:rsidR="00D0637A">
        <w:rPr>
          <w:rFonts w:ascii="Times New Roman" w:eastAsia="Calibri" w:hAnsi="Times New Roman" w:cs="Times New Roman"/>
          <w:sz w:val="28"/>
          <w:szCs w:val="28"/>
        </w:rPr>
        <w:t xml:space="preserve"> со звучанием инструментов</w:t>
      </w:r>
      <w:r w:rsidR="00D40850">
        <w:rPr>
          <w:rFonts w:ascii="Times New Roman" w:eastAsia="Calibri" w:hAnsi="Times New Roman" w:cs="Times New Roman"/>
          <w:sz w:val="28"/>
          <w:szCs w:val="28"/>
        </w:rPr>
        <w:t xml:space="preserve"> симфонического оркестра</w:t>
      </w:r>
      <w:r w:rsidR="00212CDC" w:rsidRPr="00212C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1D66" w:rsidRDefault="001B1D66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2695575"/>
            <wp:effectExtent l="0" t="0" r="0" b="9525"/>
            <wp:docPr id="1" name="Рисунок 1" descr="Танец феи Драже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нец феи Драже П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2" r="6748" b="50256"/>
                    <a:stretch/>
                  </pic:blipFill>
                  <pic:spPr bwMode="auto">
                    <a:xfrm>
                      <a:off x="0" y="0"/>
                      <a:ext cx="5797398" cy="26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D66" w:rsidRDefault="00212CDC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0850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212CDC">
        <w:rPr>
          <w:rFonts w:ascii="Times New Roman" w:eastAsia="Calibri" w:hAnsi="Times New Roman" w:cs="Times New Roman"/>
          <w:sz w:val="28"/>
          <w:szCs w:val="28"/>
        </w:rPr>
        <w:t>Восьмые и некоторые шестнадцатые в низком регистре это проведение тем фагота – соответственно должен быть певучий звук.</w:t>
      </w:r>
    </w:p>
    <w:p w:rsidR="001B1D66" w:rsidRDefault="001B1D66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67350" cy="4114603"/>
            <wp:effectExtent l="0" t="0" r="0" b="635"/>
            <wp:docPr id="2" name="Рисунок 2" descr="фе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я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7" r="7994" b="22002"/>
                    <a:stretch/>
                  </pic:blipFill>
                  <pic:spPr bwMode="auto">
                    <a:xfrm>
                      <a:off x="0" y="0"/>
                      <a:ext cx="5465597" cy="41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D66" w:rsidRDefault="00D40850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212CDC" w:rsidRPr="00212CDC">
        <w:rPr>
          <w:rFonts w:ascii="Times New Roman" w:eastAsia="Calibri" w:hAnsi="Times New Roman" w:cs="Times New Roman"/>
          <w:sz w:val="28"/>
          <w:szCs w:val="28"/>
        </w:rPr>
        <w:t>С точки зрения ансамбле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вой игры концертмейстер должен </w:t>
      </w:r>
      <w:r w:rsidR="00212CDC" w:rsidRPr="00212CDC">
        <w:rPr>
          <w:rFonts w:ascii="Times New Roman" w:eastAsia="Calibri" w:hAnsi="Times New Roman" w:cs="Times New Roman"/>
          <w:sz w:val="28"/>
          <w:szCs w:val="28"/>
        </w:rPr>
        <w:t>давать точно и четко все первые доли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такта</w:t>
      </w:r>
      <w:r w:rsidR="001B1D66">
        <w:rPr>
          <w:rFonts w:ascii="Times New Roman" w:eastAsia="Calibri" w:hAnsi="Times New Roman" w:cs="Times New Roman"/>
          <w:sz w:val="28"/>
          <w:szCs w:val="28"/>
        </w:rPr>
        <w:t>,</w:t>
      </w:r>
      <w:r w:rsidR="00212CDC" w:rsidRPr="00212CDC">
        <w:rPr>
          <w:rFonts w:ascii="Times New Roman" w:eastAsia="Calibri" w:hAnsi="Times New Roman" w:cs="Times New Roman"/>
          <w:sz w:val="28"/>
          <w:szCs w:val="28"/>
        </w:rPr>
        <w:t xml:space="preserve"> так как иллюстратор вступает во многих тактах на 2 долю</w:t>
      </w:r>
      <w:r w:rsidR="001B1D66">
        <w:rPr>
          <w:rFonts w:ascii="Times New Roman" w:eastAsia="Calibri" w:hAnsi="Times New Roman" w:cs="Times New Roman"/>
          <w:sz w:val="28"/>
          <w:szCs w:val="28"/>
        </w:rPr>
        <w:t xml:space="preserve"> такта</w:t>
      </w:r>
      <w:r w:rsidR="00212CDC" w:rsidRPr="00212CDC">
        <w:rPr>
          <w:rFonts w:ascii="Times New Roman" w:eastAsia="Calibri" w:hAnsi="Times New Roman" w:cs="Times New Roman"/>
          <w:sz w:val="28"/>
          <w:szCs w:val="28"/>
        </w:rPr>
        <w:t xml:space="preserve"> или на «И» в синкопу.</w:t>
      </w:r>
    </w:p>
    <w:p w:rsidR="001B1D66" w:rsidRDefault="001B1D66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8694FF" wp14:editId="060EDF0B">
            <wp:extent cx="5772150" cy="3733800"/>
            <wp:effectExtent l="0" t="0" r="0" b="0"/>
            <wp:docPr id="3" name="Рисунок 3" descr="фе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я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7" r="7481" b="22002"/>
                    <a:stretch/>
                  </pic:blipFill>
                  <pic:spPr bwMode="auto">
                    <a:xfrm>
                      <a:off x="0" y="0"/>
                      <a:ext cx="5770300" cy="37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D66" w:rsidRDefault="001B1D66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12CDC" w:rsidRPr="00212C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Прозрачный и </w:t>
      </w:r>
      <w:proofErr w:type="spellStart"/>
      <w:r w:rsidRPr="00212CDC">
        <w:rPr>
          <w:rFonts w:ascii="Times New Roman" w:eastAsia="Calibri" w:hAnsi="Times New Roman" w:cs="Times New Roman"/>
          <w:sz w:val="28"/>
          <w:szCs w:val="28"/>
        </w:rPr>
        <w:t>пианистически</w:t>
      </w:r>
      <w:proofErr w:type="spellEnd"/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точно выигранный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артикуляционно</w:t>
      </w:r>
      <w:proofErr w:type="spellEnd"/>
      <w:r w:rsidRPr="00212CDC">
        <w:rPr>
          <w:rFonts w:ascii="Times New Roman" w:eastAsia="Calibri" w:hAnsi="Times New Roman" w:cs="Times New Roman"/>
          <w:sz w:val="28"/>
          <w:szCs w:val="28"/>
        </w:rPr>
        <w:t xml:space="preserve"> отыгрыш 64х в партии пианиста как превращение</w:t>
      </w:r>
      <w:r w:rsidR="00D40850">
        <w:rPr>
          <w:rFonts w:ascii="Times New Roman" w:eastAsia="Calibri" w:hAnsi="Times New Roman" w:cs="Times New Roman"/>
          <w:sz w:val="28"/>
          <w:szCs w:val="28"/>
        </w:rPr>
        <w:t>, волшебство</w:t>
      </w:r>
      <w:r w:rsidRPr="00212C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1D66" w:rsidRDefault="001B1D66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676900" cy="4981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46" cy="498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DC" w:rsidRPr="00212CDC" w:rsidRDefault="00D40850" w:rsidP="001B1D6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="001B1D66" w:rsidRPr="00212C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5B9D">
        <w:rPr>
          <w:rFonts w:ascii="Times New Roman" w:eastAsia="Calibri" w:hAnsi="Times New Roman" w:cs="Times New Roman"/>
          <w:sz w:val="28"/>
          <w:szCs w:val="28"/>
        </w:rPr>
        <w:t>Слушать регистровое соотношение</w:t>
      </w:r>
      <w:r w:rsidR="00D0637A">
        <w:rPr>
          <w:rFonts w:ascii="Times New Roman" w:eastAsia="Calibri" w:hAnsi="Times New Roman" w:cs="Times New Roman"/>
          <w:sz w:val="28"/>
          <w:szCs w:val="28"/>
        </w:rPr>
        <w:t xml:space="preserve"> партий</w:t>
      </w:r>
      <w:r w:rsidR="00212CDC" w:rsidRPr="00212CDC">
        <w:rPr>
          <w:rFonts w:ascii="Times New Roman" w:eastAsia="Calibri" w:hAnsi="Times New Roman" w:cs="Times New Roman"/>
          <w:sz w:val="28"/>
          <w:szCs w:val="28"/>
        </w:rPr>
        <w:t>, где флейта играет низко соответственно пианист должен играть тише, совпадать в повторяющихся нотах вместе с партией флейты.</w:t>
      </w:r>
    </w:p>
    <w:p w:rsidR="007B48F5" w:rsidRPr="007B48F5" w:rsidRDefault="00212CDC" w:rsidP="007B48F5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</w:t>
      </w:r>
      <w:r w:rsidR="007F5B9D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В репризе партия левой руки аккомпаниатора идет с удвоениями баса и терций.</w:t>
      </w:r>
    </w:p>
    <w:p w:rsidR="007B48F5" w:rsidRPr="007B48F5" w:rsidRDefault="00D0637A" w:rsidP="007B48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B48F5" w:rsidRPr="007B48F5">
        <w:rPr>
          <w:rFonts w:ascii="Times New Roman" w:eastAsia="Calibri" w:hAnsi="Times New Roman" w:cs="Times New Roman"/>
          <w:sz w:val="28"/>
          <w:szCs w:val="28"/>
        </w:rPr>
        <w:t>Результатом освоения учебного предмета «Концертмейстерский класс» является приобретение обучающимися следующих знаний, умений и навыков:</w:t>
      </w:r>
    </w:p>
    <w:p w:rsidR="007B48F5" w:rsidRPr="007B48F5" w:rsidRDefault="007B48F5" w:rsidP="007B48F5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Знание основного концертмейстерского репертуара (вокального и инструментального)</w:t>
      </w:r>
    </w:p>
    <w:p w:rsidR="007B48F5" w:rsidRPr="007B48F5" w:rsidRDefault="007B48F5" w:rsidP="007B48F5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Знание основных принципов аккомпанирования солисту</w:t>
      </w:r>
    </w:p>
    <w:p w:rsidR="007B48F5" w:rsidRPr="007B48F5" w:rsidRDefault="007B48F5" w:rsidP="007B48F5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Навыки по воспитанию слухового контроля, умение слышать произведение целиком (включая партии других инструментов или голоса), умение управлять процессом исполнения музыкального произведения</w:t>
      </w:r>
    </w:p>
    <w:p w:rsidR="007B48F5" w:rsidRPr="007B48F5" w:rsidRDefault="007B48F5" w:rsidP="007B48F5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Умение аккомпанировать солистам несложные музыкальные произведения, в том числе с транспонированием</w:t>
      </w:r>
    </w:p>
    <w:p w:rsidR="007B48F5" w:rsidRPr="007B48F5" w:rsidRDefault="007B48F5" w:rsidP="007B48F5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Умение создавать условия, необходимые для раскрытия исполнительских возможностей солиста</w:t>
      </w:r>
    </w:p>
    <w:p w:rsidR="007B48F5" w:rsidRPr="007B48F5" w:rsidRDefault="007B48F5" w:rsidP="007B48F5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Умение разбираться в тематическом материале исполняемого произведения с учетом характера каждой партии</w:t>
      </w:r>
    </w:p>
    <w:p w:rsidR="007B48F5" w:rsidRPr="007B48F5" w:rsidRDefault="007B48F5" w:rsidP="007B48F5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>Навыки по разучиванию с солистом его репертуара</w:t>
      </w:r>
    </w:p>
    <w:p w:rsidR="007B48F5" w:rsidRPr="007B48F5" w:rsidRDefault="007B48F5" w:rsidP="007B48F5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8F5">
        <w:rPr>
          <w:rFonts w:ascii="Times New Roman" w:eastAsia="Calibri" w:hAnsi="Times New Roman" w:cs="Times New Roman"/>
          <w:sz w:val="28"/>
          <w:szCs w:val="28"/>
        </w:rPr>
        <w:t xml:space="preserve">Наличие первичного практического опыта </w:t>
      </w:r>
      <w:proofErr w:type="spellStart"/>
      <w:r w:rsidRPr="007B48F5">
        <w:rPr>
          <w:rFonts w:ascii="Times New Roman" w:eastAsia="Calibri" w:hAnsi="Times New Roman" w:cs="Times New Roman"/>
          <w:sz w:val="28"/>
          <w:szCs w:val="28"/>
        </w:rPr>
        <w:t>репетиционно</w:t>
      </w:r>
      <w:proofErr w:type="spellEnd"/>
      <w:r w:rsidRPr="007B48F5">
        <w:rPr>
          <w:rFonts w:ascii="Times New Roman" w:eastAsia="Calibri" w:hAnsi="Times New Roman" w:cs="Times New Roman"/>
          <w:sz w:val="28"/>
          <w:szCs w:val="28"/>
        </w:rPr>
        <w:t>-концертной деятельности в качестве концертмейстера</w:t>
      </w:r>
    </w:p>
    <w:p w:rsidR="007B48F5" w:rsidRPr="00212CDC" w:rsidRDefault="007B48F5" w:rsidP="00212CDC">
      <w:pPr>
        <w:spacing w:after="0"/>
        <w:rPr>
          <w:rFonts w:ascii="Times New Roman" w:hAnsi="Times New Roman" w:cs="Times New Roman"/>
          <w:sz w:val="32"/>
        </w:rPr>
      </w:pPr>
    </w:p>
    <w:sectPr w:rsidR="007B48F5" w:rsidRPr="00212CDC" w:rsidSect="007F5B9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969BC"/>
    <w:multiLevelType w:val="hybridMultilevel"/>
    <w:tmpl w:val="666CB1BA"/>
    <w:lvl w:ilvl="0" w:tplc="8E167A0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8F5"/>
    <w:rsid w:val="001B1D66"/>
    <w:rsid w:val="00212CDC"/>
    <w:rsid w:val="007B48F5"/>
    <w:rsid w:val="007F0C06"/>
    <w:rsid w:val="007F5B9D"/>
    <w:rsid w:val="00D0637A"/>
    <w:rsid w:val="00D4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941D3"/>
  <w15:docId w15:val="{E4132246-7A4A-4E65-A42D-56875BAE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Шершнева</cp:lastModifiedBy>
  <cp:revision>3</cp:revision>
  <cp:lastPrinted>2022-01-10T11:13:00Z</cp:lastPrinted>
  <dcterms:created xsi:type="dcterms:W3CDTF">2022-01-06T06:42:00Z</dcterms:created>
  <dcterms:modified xsi:type="dcterms:W3CDTF">2022-01-10T11:13:00Z</dcterms:modified>
</cp:coreProperties>
</file>