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559D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4737E6">
        <w:rPr>
          <w:rFonts w:asciiTheme="minorHAnsi" w:hAnsiTheme="minorHAnsi" w:cstheme="minorHAnsi"/>
          <w:b/>
          <w:sz w:val="20"/>
          <w:szCs w:val="20"/>
          <w:u w:val="single"/>
        </w:rPr>
        <w:t>Герои любимых мультфильмов и сказок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E750C" w:rsidRDefault="00A41A57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E750C" w:rsidRDefault="003A5D32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КОУ ВО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Бутурлиновская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школа-интернат для обучающихся с ОВЗ»</w:t>
            </w:r>
          </w:p>
        </w:tc>
        <w:tc>
          <w:tcPr>
            <w:tcW w:w="2393" w:type="dxa"/>
          </w:tcPr>
          <w:p w:rsidR="00A41A57" w:rsidRPr="001E750C" w:rsidRDefault="003A5D32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5D32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7E6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987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94B7F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50EF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7D61-5110-4C60-878B-7D4DA2FC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2020-09-16T08:02:00Z</dcterms:modified>
</cp:coreProperties>
</file>