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C0199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0199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0199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0199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0199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0199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0199E" w:rsidRPr="00C0199E">
        <w:rPr>
          <w:rFonts w:hAnsi="Cambria" w:cs="Calibri"/>
          <w:b/>
          <w:sz w:val="24"/>
          <w:szCs w:val="24"/>
        </w:rPr>
        <w:t>Студенческие</w:t>
      </w:r>
      <w:r w:rsidR="00C0199E" w:rsidRPr="00C0199E">
        <w:rPr>
          <w:rFonts w:hAnsi="Cambria" w:cs="Calibri"/>
          <w:b/>
          <w:sz w:val="24"/>
          <w:szCs w:val="24"/>
        </w:rPr>
        <w:t xml:space="preserve"> </w:t>
      </w:r>
      <w:r w:rsidR="00C0199E" w:rsidRPr="00C0199E">
        <w:rPr>
          <w:rFonts w:hAnsi="Cambria" w:cs="Calibri"/>
          <w:b/>
          <w:sz w:val="24"/>
          <w:szCs w:val="24"/>
        </w:rPr>
        <w:t>научно</w:t>
      </w:r>
      <w:r w:rsidR="00C0199E" w:rsidRPr="00C0199E">
        <w:rPr>
          <w:rFonts w:hAnsi="Cambria" w:cs="Calibri"/>
          <w:b/>
          <w:sz w:val="24"/>
          <w:szCs w:val="24"/>
        </w:rPr>
        <w:t>-</w:t>
      </w:r>
      <w:r w:rsidR="00C0199E" w:rsidRPr="00C0199E">
        <w:rPr>
          <w:rFonts w:hAnsi="Cambria" w:cs="Calibri"/>
          <w:b/>
          <w:sz w:val="24"/>
          <w:szCs w:val="24"/>
        </w:rPr>
        <w:t>исследовательские</w:t>
      </w:r>
      <w:r w:rsidR="00C0199E" w:rsidRPr="00C0199E">
        <w:rPr>
          <w:rFonts w:hAnsi="Cambria" w:cs="Calibri"/>
          <w:b/>
          <w:sz w:val="24"/>
          <w:szCs w:val="24"/>
        </w:rPr>
        <w:t xml:space="preserve"> </w:t>
      </w:r>
      <w:r w:rsidR="00C0199E" w:rsidRPr="00C0199E">
        <w:rPr>
          <w:rFonts w:hAnsi="Cambria" w:cs="Calibri"/>
          <w:b/>
          <w:sz w:val="24"/>
          <w:szCs w:val="24"/>
        </w:rPr>
        <w:t>работы</w:t>
      </w:r>
      <w:r w:rsidR="00C0199E" w:rsidRPr="00C0199E">
        <w:rPr>
          <w:rFonts w:hAnsi="Cambria" w:cs="Calibri"/>
          <w:b/>
          <w:sz w:val="24"/>
          <w:szCs w:val="24"/>
        </w:rPr>
        <w:t xml:space="preserve">, </w:t>
      </w:r>
      <w:r w:rsidR="00C0199E" w:rsidRPr="00C0199E">
        <w:rPr>
          <w:rFonts w:hAnsi="Cambria" w:cs="Calibri"/>
          <w:b/>
          <w:sz w:val="24"/>
          <w:szCs w:val="24"/>
        </w:rPr>
        <w:t>проекты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0199E" w:rsidRDefault="00C0199E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0199E">
              <w:rPr>
                <w:rFonts w:ascii="Cambria" w:eastAsia="Cambria" w:hAnsi="Cambria" w:cs="Cambria"/>
                <w:b/>
                <w:sz w:val="24"/>
                <w:szCs w:val="24"/>
              </w:rPr>
              <w:t>ГАПОУ КО КТК, г. Калуга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0199E" w:rsidRDefault="00C0199E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C0199E">
              <w:rPr>
                <w:rFonts w:ascii="Cambria" w:eastAsia="Cambria" w:hAnsi="Cambria" w:cs="Cambria"/>
                <w:b/>
                <w:sz w:val="24"/>
                <w:szCs w:val="24"/>
              </w:rPr>
              <w:t>Благовесный</w:t>
            </w:r>
            <w:proofErr w:type="spellEnd"/>
            <w:r w:rsidRPr="00C0199E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Валентин Константинович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338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199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6823-91BD-44D0-A824-1A69A866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2023-12-25T11:43:00Z</dcterms:modified>
</cp:coreProperties>
</file>