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124A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</w:t>
      </w:r>
      <w:r w:rsidR="00BA18C9">
        <w:rPr>
          <w:rFonts w:asciiTheme="minorHAnsi" w:hAnsiTheme="minorHAnsi" w:cstheme="minorHAnsi"/>
          <w:b/>
        </w:rPr>
        <w:t>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A18C9" w:rsidRPr="00BA18C9">
        <w:rPr>
          <w:rFonts w:cstheme="minorHAnsi"/>
          <w:b/>
          <w:sz w:val="24"/>
          <w:szCs w:val="24"/>
        </w:rPr>
        <w:t>Сценарии праздников, мероприятий, утренников в ДОУ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0124A8" w:rsidRDefault="000124A8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0124A8" w:rsidRPr="000124A8" w:rsidRDefault="000124A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E2B1A" w:rsidRPr="000124A8" w:rsidRDefault="000124A8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124A8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0124A8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0124A8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</w:p>
          <w:p w:rsidR="000124A8" w:rsidRPr="000124A8" w:rsidRDefault="000124A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6D17-AC1B-427B-96CE-C422099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2025-06-29T11:04:00Z</dcterms:created>
  <dcterms:modified xsi:type="dcterms:W3CDTF">2025-11-22T06:43:00Z</dcterms:modified>
</cp:coreProperties>
</file>