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5028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5028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5028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5028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5028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95AC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83DE4">
        <w:rPr>
          <w:rFonts w:asciiTheme="minorHAnsi" w:hAnsiTheme="minorHAnsi" w:cstheme="minorHAnsi"/>
          <w:b/>
        </w:rPr>
        <w:t>1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895AC8" w:rsidRPr="00895AC8">
        <w:rPr>
          <w:rFonts w:asciiTheme="majorHAnsi" w:hAnsiTheme="majorHAnsi" w:cstheme="minorHAnsi"/>
          <w:b/>
        </w:rPr>
        <w:t>Презентации в образовательном процессе ДОО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895AC8" w:rsidRDefault="00895AC8" w:rsidP="00D47C2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895AC8">
              <w:rPr>
                <w:rFonts w:cstheme="minorHAnsi"/>
                <w:b/>
                <w:sz w:val="24"/>
                <w:szCs w:val="24"/>
              </w:rPr>
              <w:t xml:space="preserve">МБДОУ «Детский сад №2 «Родничок», Курганская область, </w:t>
            </w:r>
            <w:proofErr w:type="gramStart"/>
            <w:r w:rsidRPr="00895AC8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895AC8">
              <w:rPr>
                <w:rFonts w:cstheme="minorHAnsi"/>
                <w:b/>
                <w:sz w:val="24"/>
                <w:szCs w:val="24"/>
              </w:rPr>
              <w:t>. Шадринск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DD3B51" w:rsidRPr="00895AC8" w:rsidRDefault="00895AC8" w:rsidP="00D47C2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95AC8">
              <w:rPr>
                <w:rFonts w:cstheme="minorHAnsi"/>
                <w:b/>
                <w:sz w:val="24"/>
                <w:szCs w:val="24"/>
              </w:rPr>
              <w:t>Минина Маргарита Андреевна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95AC8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8108DA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521C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28D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65C8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5AC8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406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17D7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C62A5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3B51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6D5D6-33DB-49CD-8754-AC315C467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946</cp:revision>
  <dcterms:created xsi:type="dcterms:W3CDTF">2014-07-03T15:28:00Z</dcterms:created>
  <dcterms:modified xsi:type="dcterms:W3CDTF">2024-10-23T12:37:00Z</dcterms:modified>
</cp:coreProperties>
</file>