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A22B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A22BD" w:rsidRPr="007A22BD">
        <w:rPr>
          <w:rFonts w:asciiTheme="majorHAnsi" w:hAnsiTheme="majorHAnsi" w:cs="Arial"/>
          <w:b/>
        </w:rPr>
        <w:t>Всероссийский конкурс для дошкольников, учащихся патриотической направленности «Мы помним, Мы гордимся...»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7A22BD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Игнатовский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детский сад «Колокольчик», Ульяновская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Майнский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район, р.п.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Игнатовка</w:t>
            </w:r>
          </w:p>
        </w:tc>
        <w:tc>
          <w:tcPr>
            <w:tcW w:w="3710" w:type="dxa"/>
          </w:tcPr>
          <w:p w:rsidR="00202519" w:rsidRPr="0017577F" w:rsidRDefault="007A22BD" w:rsidP="00966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Моисеева Юлия Николаевна, Топорков Арсений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A22B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3CD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56F8B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A22B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93AD-1C39-4E48-8F0E-9EC37E70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291</cp:revision>
  <dcterms:created xsi:type="dcterms:W3CDTF">2016-12-03T05:02:00Z</dcterms:created>
  <dcterms:modified xsi:type="dcterms:W3CDTF">2021-09-25T11:40:00Z</dcterms:modified>
</cp:coreProperties>
</file>