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7E63E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E63EF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E63E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E63E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E63E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ED554D">
        <w:rPr>
          <w:rFonts w:asciiTheme="majorHAnsi" w:hAnsiTheme="majorHAnsi" w:cstheme="minorHAnsi"/>
          <w:b/>
        </w:rPr>
        <w:t>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368E3">
        <w:rPr>
          <w:rFonts w:asciiTheme="majorHAnsi" w:hAnsiTheme="majorHAnsi" w:cstheme="minorHAnsi"/>
          <w:b/>
        </w:rPr>
        <w:t>от 1</w:t>
      </w:r>
      <w:r w:rsidR="00BB291F">
        <w:rPr>
          <w:rFonts w:asciiTheme="majorHAnsi" w:hAnsiTheme="majorHAnsi" w:cstheme="minorHAnsi"/>
          <w:b/>
        </w:rPr>
        <w:t>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D554D" w:rsidRPr="00ED554D">
        <w:rPr>
          <w:rFonts w:hAnsi="Cambria" w:cs="Calibri"/>
          <w:b/>
          <w:sz w:val="24"/>
          <w:szCs w:val="24"/>
        </w:rPr>
        <w:t>Презентации</w:t>
      </w:r>
      <w:r w:rsidR="00ED554D" w:rsidRPr="00ED554D">
        <w:rPr>
          <w:rFonts w:hAnsi="Cambria" w:cs="Calibri"/>
          <w:b/>
          <w:sz w:val="24"/>
          <w:szCs w:val="24"/>
        </w:rPr>
        <w:t xml:space="preserve"> </w:t>
      </w:r>
      <w:r w:rsidR="00ED554D" w:rsidRPr="00ED554D">
        <w:rPr>
          <w:rFonts w:hAnsi="Cambria" w:cs="Calibri"/>
          <w:b/>
          <w:sz w:val="24"/>
          <w:szCs w:val="24"/>
        </w:rPr>
        <w:t>в</w:t>
      </w:r>
      <w:r w:rsidR="00ED554D" w:rsidRPr="00ED554D">
        <w:rPr>
          <w:rFonts w:hAnsi="Cambria" w:cs="Calibri"/>
          <w:b/>
          <w:sz w:val="24"/>
          <w:szCs w:val="24"/>
        </w:rPr>
        <w:t xml:space="preserve"> </w:t>
      </w:r>
      <w:r w:rsidR="00ED554D" w:rsidRPr="00ED554D">
        <w:rPr>
          <w:rFonts w:hAnsi="Cambria" w:cs="Calibri"/>
          <w:b/>
          <w:sz w:val="24"/>
          <w:szCs w:val="24"/>
        </w:rPr>
        <w:t>образовательном</w:t>
      </w:r>
      <w:r w:rsidR="00ED554D" w:rsidRPr="00ED554D">
        <w:rPr>
          <w:rFonts w:hAnsi="Cambria" w:cs="Calibri"/>
          <w:b/>
          <w:sz w:val="24"/>
          <w:szCs w:val="24"/>
        </w:rPr>
        <w:t xml:space="preserve"> </w:t>
      </w:r>
      <w:r w:rsidR="00ED554D" w:rsidRPr="00ED554D">
        <w:rPr>
          <w:rFonts w:hAnsi="Cambria" w:cs="Calibri"/>
          <w:b/>
          <w:sz w:val="24"/>
          <w:szCs w:val="24"/>
        </w:rPr>
        <w:t>процессе</w:t>
      </w:r>
      <w:r w:rsidR="00ED554D" w:rsidRPr="00ED554D">
        <w:rPr>
          <w:rFonts w:hAnsi="Cambria" w:cs="Calibri"/>
          <w:b/>
          <w:sz w:val="24"/>
          <w:szCs w:val="24"/>
        </w:rPr>
        <w:t xml:space="preserve"> </w:t>
      </w:r>
      <w:r w:rsidR="00ED554D" w:rsidRPr="00ED554D">
        <w:rPr>
          <w:rFonts w:hAnsi="Cambria" w:cs="Calibri"/>
          <w:b/>
          <w:sz w:val="24"/>
          <w:szCs w:val="24"/>
        </w:rPr>
        <w:t>ДОУ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ED554D" w:rsidRDefault="00ED554D" w:rsidP="00ED554D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ED554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детский сад 183, Чувашская республика, </w:t>
            </w:r>
            <w:proofErr w:type="gramStart"/>
            <w:r w:rsidRPr="00ED554D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ED554D">
              <w:rPr>
                <w:rFonts w:asciiTheme="majorHAnsi" w:hAnsiTheme="majorHAnsi" w:cstheme="minorHAnsi"/>
                <w:b/>
                <w:sz w:val="24"/>
                <w:szCs w:val="24"/>
              </w:rPr>
              <w:t>.  Чебоксары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ED554D" w:rsidRDefault="00ED554D" w:rsidP="004B621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ED554D">
              <w:rPr>
                <w:rFonts w:asciiTheme="majorHAnsi" w:hAnsiTheme="majorHAnsi" w:cstheme="minorHAnsi"/>
                <w:b/>
                <w:sz w:val="24"/>
                <w:szCs w:val="24"/>
              </w:rPr>
              <w:t>Ильина Ирина Васильевна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1723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5F23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6753F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63EF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D554D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3084-3BFC-4A3C-A8A4-F903AF7F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670</cp:revision>
  <dcterms:created xsi:type="dcterms:W3CDTF">2014-07-03T15:28:00Z</dcterms:created>
  <dcterms:modified xsi:type="dcterms:W3CDTF">2023-08-24T10:09:00Z</dcterms:modified>
</cp:coreProperties>
</file>