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C582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C582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C582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C582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C582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C42A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BC5826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C5826" w:rsidRPr="00BC582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Рабочая программа как профессиональный инструмент преподавателя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BC5826" w:rsidRDefault="00BC5826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5826">
              <w:rPr>
                <w:rFonts w:cstheme="minorHAnsi"/>
                <w:b/>
                <w:sz w:val="24"/>
                <w:szCs w:val="24"/>
              </w:rPr>
              <w:t>Университетский колледж ОГУ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BC5826" w:rsidRDefault="00BC5826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C5826">
              <w:rPr>
                <w:rFonts w:cstheme="minorHAnsi"/>
                <w:b/>
                <w:sz w:val="24"/>
                <w:szCs w:val="24"/>
              </w:rPr>
              <w:t>Гусейнова Татьяна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91A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5826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04045-C891-42FD-AD95-4678216D0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2024-06-22T05:01:00Z</dcterms:modified>
</cp:coreProperties>
</file>