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C00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C00B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C00B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C00B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C00B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C00B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C00B4" w:rsidRPr="001C00B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Внеурочная деятельность в образовательном процессе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1C00B4" w:rsidRDefault="001C00B4" w:rsidP="001C00B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00B4">
              <w:rPr>
                <w:rFonts w:cstheme="minorHAnsi"/>
                <w:b/>
                <w:sz w:val="24"/>
                <w:szCs w:val="24"/>
              </w:rPr>
              <w:t>МАОУ «Гимназия «Гармония»,</w:t>
            </w:r>
          </w:p>
          <w:p w:rsidR="001C00B4" w:rsidRPr="001C00B4" w:rsidRDefault="001C00B4" w:rsidP="001C00B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00B4">
              <w:rPr>
                <w:rFonts w:cstheme="minorHAnsi"/>
                <w:b/>
                <w:sz w:val="24"/>
                <w:szCs w:val="24"/>
              </w:rPr>
              <w:t>г. Великий Новгород</w:t>
            </w:r>
          </w:p>
        </w:tc>
        <w:tc>
          <w:tcPr>
            <w:tcW w:w="3510" w:type="dxa"/>
            <w:shd w:val="clear" w:color="auto" w:fill="FFFFFF" w:themeFill="background1"/>
          </w:tcPr>
          <w:p w:rsidR="001C00B4" w:rsidRPr="001C00B4" w:rsidRDefault="001C00B4" w:rsidP="001C00B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00B4">
              <w:rPr>
                <w:rFonts w:cstheme="minorHAnsi"/>
                <w:b/>
                <w:sz w:val="24"/>
                <w:szCs w:val="24"/>
              </w:rPr>
              <w:t>Михайлова Ольга Николаевна</w:t>
            </w:r>
          </w:p>
          <w:p w:rsidR="001C00B4" w:rsidRPr="001C00B4" w:rsidRDefault="001C00B4" w:rsidP="001C00B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00B4">
              <w:rPr>
                <w:rFonts w:cstheme="minorHAnsi"/>
                <w:b/>
                <w:sz w:val="24"/>
                <w:szCs w:val="24"/>
              </w:rPr>
              <w:t>Семенова Анна Николаевна</w:t>
            </w:r>
          </w:p>
          <w:p w:rsidR="00493E44" w:rsidRPr="001C00B4" w:rsidRDefault="001C00B4" w:rsidP="001C00B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C00B4">
              <w:rPr>
                <w:rFonts w:cstheme="minorHAnsi"/>
                <w:b/>
                <w:sz w:val="24"/>
                <w:szCs w:val="24"/>
              </w:rPr>
              <w:t>Шаповал Светлана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0B4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7590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3CBE1-CC05-4869-8C19-0A239591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2024-06-25T08:38:00Z</dcterms:modified>
</cp:coreProperties>
</file>