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A175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A175F" w:rsidRPr="00CA175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 и учебно-методических разработок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A175F" w:rsidRDefault="00CA175F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A175F">
              <w:rPr>
                <w:rFonts w:cstheme="minorHAnsi"/>
                <w:b/>
                <w:sz w:val="24"/>
                <w:szCs w:val="24"/>
              </w:rPr>
              <w:t xml:space="preserve">МАУДО «Детская школа искусств» </w:t>
            </w:r>
            <w:proofErr w:type="spellStart"/>
            <w:r w:rsidRPr="00CA175F">
              <w:rPr>
                <w:rFonts w:cstheme="minorHAnsi"/>
                <w:b/>
                <w:sz w:val="24"/>
                <w:szCs w:val="24"/>
              </w:rPr>
              <w:t>Мотовилихинского</w:t>
            </w:r>
            <w:proofErr w:type="spellEnd"/>
            <w:r w:rsidRPr="00CA175F">
              <w:rPr>
                <w:rFonts w:cstheme="minorHAnsi"/>
                <w:b/>
                <w:sz w:val="24"/>
                <w:szCs w:val="24"/>
              </w:rPr>
              <w:t xml:space="preserve"> района </w:t>
            </w:r>
            <w:proofErr w:type="gramStart"/>
            <w:r w:rsidRPr="00CA175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A175F">
              <w:rPr>
                <w:rFonts w:cstheme="minorHAnsi"/>
                <w:b/>
                <w:sz w:val="24"/>
                <w:szCs w:val="24"/>
              </w:rPr>
              <w:t>. Перми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A175F" w:rsidRDefault="00CA175F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A175F">
              <w:rPr>
                <w:rFonts w:cstheme="minorHAnsi"/>
                <w:b/>
                <w:sz w:val="24"/>
                <w:szCs w:val="24"/>
              </w:rPr>
              <w:t>Соколова Лилия Сергеевна, Щербакова Валентина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AF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175F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DA7CE-3369-45CE-9A85-4D0E9DEB8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2024-04-19T09:21:00Z</dcterms:modified>
</cp:coreProperties>
</file>