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50A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50A2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568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33EDD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33EDD" w:rsidRPr="00633EDD">
        <w:rPr>
          <w:rFonts w:asciiTheme="majorHAnsi" w:hAnsiTheme="majorHAnsi" w:cs="Arial"/>
          <w:b/>
        </w:rPr>
        <w:t>Современный урок, занятие по профессиональной специальности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9A5F74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ОГПОБУ «Биробиджанский медицинский колледж»</w:t>
            </w:r>
          </w:p>
        </w:tc>
        <w:tc>
          <w:tcPr>
            <w:tcW w:w="3710" w:type="dxa"/>
          </w:tcPr>
          <w:p w:rsidR="008B1A08" w:rsidRPr="006E1F46" w:rsidRDefault="00633EDD" w:rsidP="00E5682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Вторушина Лариса Борисовна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631B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3EDD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5F74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86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7A7C-0D86-417B-8363-C4E73A0B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2016-12-03T05:02:00Z</dcterms:created>
  <dcterms:modified xsi:type="dcterms:W3CDTF">2022-04-21T10:11:00Z</dcterms:modified>
</cp:coreProperties>
</file>