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86E3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E7EFE"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86E3A" w:rsidRPr="00786E3A">
        <w:rPr>
          <w:rFonts w:ascii="Cambria" w:hAnsi="Cambria" w:cs="Arial"/>
          <w:b/>
          <w:sz w:val="24"/>
          <w:szCs w:val="24"/>
        </w:rPr>
        <w:t>Сюжетно-ролевая игра как средство развития ребёнка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786E3A" w:rsidP="00F8377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 №34 «Красная шапочка», Кемеровская область, город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786E3A" w:rsidRDefault="00786E3A" w:rsidP="00F8377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Колыванова Оксана Владимировна</w:t>
            </w:r>
          </w:p>
          <w:p w:rsidR="00B65AAB" w:rsidRPr="009500F0" w:rsidRDefault="00786E3A" w:rsidP="00F8377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Ермакова Елена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D52229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86E3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5782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2229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4FFA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4C2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377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B298-C7AA-45C4-9993-B77E0296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536</cp:revision>
  <dcterms:created xsi:type="dcterms:W3CDTF">2014-07-03T15:28:00Z</dcterms:created>
  <dcterms:modified xsi:type="dcterms:W3CDTF">2023-02-27T02:51:00Z</dcterms:modified>
</cp:coreProperties>
</file>