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4415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4415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4415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4415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4415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441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44157" w:rsidRPr="00E44157">
        <w:rPr>
          <w:rFonts w:cstheme="minorHAnsi"/>
          <w:b/>
          <w:sz w:val="24"/>
        </w:rPr>
        <w:t>Гражданское и нравственно-патриотическое воспитание обучающихся в условиях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E44157" w:rsidRDefault="00E4415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44157">
              <w:rPr>
                <w:rFonts w:cstheme="minorHAnsi"/>
                <w:b/>
                <w:sz w:val="24"/>
                <w:szCs w:val="24"/>
              </w:rPr>
              <w:t>ГБПОУ Аургазинский многопрофильный колледж                             с. Толбазы, Республика Башкортостан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E44157" w:rsidRDefault="00E4415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4157">
              <w:rPr>
                <w:rFonts w:cstheme="minorHAnsi"/>
                <w:b/>
                <w:sz w:val="24"/>
                <w:szCs w:val="24"/>
              </w:rPr>
              <w:t>Тихонов Вячеслав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2248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157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E84AE-D29D-492D-A6D7-16479325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2025-01-21T11:50:00Z</dcterms:modified>
</cp:coreProperties>
</file>