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D31AE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31AE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31A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1244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5F3783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F3783" w:rsidRPr="005F3783">
        <w:rPr>
          <w:rFonts w:hAnsi="Cambria" w:cs="Calibri"/>
          <w:b/>
          <w:sz w:val="24"/>
          <w:szCs w:val="24"/>
        </w:rPr>
        <w:t>Старший</w:t>
      </w:r>
      <w:r w:rsidR="005F3783" w:rsidRPr="005F3783">
        <w:rPr>
          <w:rFonts w:hAnsi="Cambria" w:cs="Calibri"/>
          <w:b/>
          <w:sz w:val="24"/>
          <w:szCs w:val="24"/>
        </w:rPr>
        <w:t xml:space="preserve"> </w:t>
      </w:r>
      <w:r w:rsidR="005F3783" w:rsidRPr="005F3783">
        <w:rPr>
          <w:rFonts w:hAnsi="Cambria" w:cs="Calibri"/>
          <w:b/>
          <w:sz w:val="24"/>
          <w:szCs w:val="24"/>
        </w:rPr>
        <w:t>воспитатель</w:t>
      </w:r>
      <w:r w:rsidR="005F3783" w:rsidRPr="005F3783">
        <w:rPr>
          <w:rFonts w:hAnsi="Cambria" w:cs="Calibri"/>
          <w:b/>
          <w:sz w:val="24"/>
          <w:szCs w:val="24"/>
        </w:rPr>
        <w:t xml:space="preserve"> - </w:t>
      </w:r>
      <w:r w:rsidR="005F3783" w:rsidRPr="005F3783">
        <w:rPr>
          <w:rFonts w:hAnsi="Cambria" w:cs="Calibri"/>
          <w:b/>
          <w:sz w:val="24"/>
          <w:szCs w:val="24"/>
        </w:rPr>
        <w:t>управление</w:t>
      </w:r>
      <w:r w:rsidR="005F3783" w:rsidRPr="005F3783">
        <w:rPr>
          <w:rFonts w:hAnsi="Cambria" w:cs="Calibri"/>
          <w:b/>
          <w:sz w:val="24"/>
          <w:szCs w:val="24"/>
        </w:rPr>
        <w:t xml:space="preserve"> </w:t>
      </w:r>
      <w:r w:rsidR="005F3783" w:rsidRPr="005F3783">
        <w:rPr>
          <w:rFonts w:hAnsi="Cambria" w:cs="Calibri"/>
          <w:b/>
          <w:sz w:val="24"/>
          <w:szCs w:val="24"/>
        </w:rPr>
        <w:t>образовательной</w:t>
      </w:r>
      <w:r w:rsidR="005F3783" w:rsidRPr="005F3783">
        <w:rPr>
          <w:rFonts w:hAnsi="Cambria" w:cs="Calibri"/>
          <w:b/>
          <w:sz w:val="24"/>
          <w:szCs w:val="24"/>
        </w:rPr>
        <w:t xml:space="preserve"> </w:t>
      </w:r>
      <w:r w:rsidR="005F3783" w:rsidRPr="005F3783">
        <w:rPr>
          <w:rFonts w:hAnsi="Cambria" w:cs="Calibri"/>
          <w:b/>
          <w:sz w:val="24"/>
          <w:szCs w:val="24"/>
        </w:rPr>
        <w:t>деятельностью</w:t>
      </w:r>
      <w:r w:rsidR="005F3783" w:rsidRPr="005F3783">
        <w:rPr>
          <w:rFonts w:hAnsi="Cambria" w:cs="Calibri"/>
          <w:b/>
          <w:sz w:val="24"/>
          <w:szCs w:val="24"/>
        </w:rPr>
        <w:t xml:space="preserve"> </w:t>
      </w:r>
      <w:r w:rsidR="005F3783" w:rsidRPr="005F3783">
        <w:rPr>
          <w:rFonts w:hAnsi="Cambria" w:cs="Calibri"/>
          <w:b/>
          <w:sz w:val="24"/>
          <w:szCs w:val="24"/>
        </w:rPr>
        <w:t>в</w:t>
      </w:r>
      <w:r w:rsidR="005F3783" w:rsidRPr="005F3783">
        <w:rPr>
          <w:rFonts w:hAnsi="Cambria" w:cs="Calibri"/>
          <w:b/>
          <w:sz w:val="24"/>
          <w:szCs w:val="24"/>
        </w:rPr>
        <w:t xml:space="preserve"> </w:t>
      </w:r>
      <w:r w:rsidR="005F3783" w:rsidRPr="005F3783">
        <w:rPr>
          <w:rFonts w:hAnsi="Cambria" w:cs="Calibri"/>
          <w:b/>
          <w:sz w:val="24"/>
          <w:szCs w:val="24"/>
        </w:rPr>
        <w:t>соответствии</w:t>
      </w:r>
      <w:r w:rsidR="005F3783" w:rsidRPr="005F3783">
        <w:rPr>
          <w:rFonts w:hAnsi="Cambria" w:cs="Calibri"/>
          <w:b/>
          <w:sz w:val="24"/>
          <w:szCs w:val="24"/>
        </w:rPr>
        <w:t xml:space="preserve"> </w:t>
      </w:r>
      <w:r w:rsidR="005F3783" w:rsidRPr="005F3783">
        <w:rPr>
          <w:rFonts w:hAnsi="Cambria" w:cs="Calibri"/>
          <w:b/>
          <w:sz w:val="24"/>
          <w:szCs w:val="24"/>
        </w:rPr>
        <w:t>с</w:t>
      </w:r>
      <w:r w:rsidR="005F3783" w:rsidRPr="005F3783">
        <w:rPr>
          <w:rFonts w:hAnsi="Cambria" w:cs="Calibri"/>
          <w:b/>
          <w:sz w:val="24"/>
          <w:szCs w:val="24"/>
        </w:rPr>
        <w:t xml:space="preserve"> </w:t>
      </w:r>
      <w:r w:rsidR="005F3783" w:rsidRPr="005F3783">
        <w:rPr>
          <w:rFonts w:hAnsi="Cambria" w:cs="Calibri"/>
          <w:b/>
          <w:sz w:val="24"/>
          <w:szCs w:val="24"/>
        </w:rPr>
        <w:t>ФГОС</w:t>
      </w:r>
      <w:r w:rsidR="005F3783" w:rsidRPr="005F3783">
        <w:rPr>
          <w:rFonts w:hAnsi="Cambria" w:cs="Calibri"/>
          <w:b/>
          <w:sz w:val="24"/>
          <w:szCs w:val="24"/>
        </w:rPr>
        <w:t xml:space="preserve"> </w:t>
      </w:r>
      <w:proofErr w:type="gramStart"/>
      <w:r w:rsidR="005F3783" w:rsidRPr="005F3783">
        <w:rPr>
          <w:rFonts w:hAnsi="Cambria" w:cs="Calibri"/>
          <w:b/>
          <w:sz w:val="24"/>
          <w:szCs w:val="24"/>
        </w:rPr>
        <w:t>ДО</w:t>
      </w:r>
      <w:proofErr w:type="gramEnd"/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F3783" w:rsidRDefault="005F3783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F3783">
              <w:rPr>
                <w:rFonts w:asciiTheme="majorHAnsi" w:hAnsiTheme="majorHAnsi" w:cstheme="minorHAnsi"/>
                <w:b/>
                <w:sz w:val="24"/>
                <w:szCs w:val="24"/>
              </w:rPr>
              <w:t>МАДОУ №85, г. Томск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F3783" w:rsidRDefault="005F3783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F3783">
              <w:rPr>
                <w:rFonts w:asciiTheme="majorHAnsi" w:hAnsiTheme="majorHAnsi" w:cstheme="minorHAnsi"/>
                <w:b/>
                <w:sz w:val="24"/>
                <w:szCs w:val="24"/>
              </w:rPr>
              <w:t>Кузьмина Наталия Иннокентьевна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E8DA-F556-4239-A5A4-EC5E615B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754</cp:revision>
  <dcterms:created xsi:type="dcterms:W3CDTF">2014-07-03T15:28:00Z</dcterms:created>
  <dcterms:modified xsi:type="dcterms:W3CDTF">2024-01-16T11:14:00Z</dcterms:modified>
</cp:coreProperties>
</file>