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17B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17B7A" w:rsidRPr="00017B7A">
        <w:rPr>
          <w:rFonts w:cs="Calibri"/>
          <w:b/>
          <w:sz w:val="20"/>
          <w:szCs w:val="20"/>
        </w:rPr>
        <w:t>Конкурс электронных учебно-методических изданий преподавателей образовательных организаций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017B7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ГБПОУ ИО ИРКПО, г. Иркутск</w:t>
            </w:r>
          </w:p>
        </w:tc>
        <w:tc>
          <w:tcPr>
            <w:tcW w:w="3951" w:type="dxa"/>
          </w:tcPr>
          <w:p w:rsidR="00202519" w:rsidRPr="00A75E02" w:rsidRDefault="00017B7A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Новоселецкая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2393" w:type="dxa"/>
          </w:tcPr>
          <w:p w:rsidR="00A41A57" w:rsidRPr="00A75E02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17B7A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7CD0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4B51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124FD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C860-C27A-4477-89D6-E74D7B23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170</cp:revision>
  <dcterms:created xsi:type="dcterms:W3CDTF">2016-12-03T05:02:00Z</dcterms:created>
  <dcterms:modified xsi:type="dcterms:W3CDTF">2020-11-16T09:29:00Z</dcterms:modified>
</cp:coreProperties>
</file>