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A16D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8A16D7" w:rsidRPr="008A16D7">
        <w:rPr>
          <w:rFonts w:cstheme="minorHAnsi"/>
          <w:b/>
          <w:color w:val="000000" w:themeColor="text1"/>
          <w:sz w:val="24"/>
          <w:szCs w:val="24"/>
        </w:rPr>
        <w:t>Сценарии праздников, мероприятий, утренников в ДОУ 2025-2026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A4EA1" w:rsidRPr="00FE64DD" w:rsidRDefault="00FE64DD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4DD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FE64DD" w:rsidRPr="00FE64DD" w:rsidRDefault="00FE64DD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E64DD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FE64DD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FE64DD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82A8A" w:rsidRPr="00FE64DD" w:rsidRDefault="00FE64DD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4DD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  <w:p w:rsidR="00FE64DD" w:rsidRPr="00FE64DD" w:rsidRDefault="00FE64DD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2FB3-2C5B-4529-9E59-18A4A88C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96</cp:revision>
  <dcterms:created xsi:type="dcterms:W3CDTF">2025-06-29T11:04:00Z</dcterms:created>
  <dcterms:modified xsi:type="dcterms:W3CDTF">2025-12-09T07:46:00Z</dcterms:modified>
</cp:coreProperties>
</file>