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D315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D315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D315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D067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</w:t>
      </w:r>
      <w:r w:rsidR="00BD462F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D462F" w:rsidRPr="00BD462F">
        <w:rPr>
          <w:rFonts w:hAnsi="Cambria" w:cs="Calibri"/>
          <w:b/>
          <w:sz w:val="24"/>
          <w:szCs w:val="24"/>
        </w:rPr>
        <w:t>Презентации</w:t>
      </w:r>
      <w:r w:rsidR="00BD462F" w:rsidRPr="00BD462F">
        <w:rPr>
          <w:rFonts w:hAnsi="Cambria" w:cs="Calibri"/>
          <w:b/>
          <w:sz w:val="24"/>
          <w:szCs w:val="24"/>
        </w:rPr>
        <w:t xml:space="preserve"> </w:t>
      </w:r>
      <w:r w:rsidR="00BD462F" w:rsidRPr="00BD462F">
        <w:rPr>
          <w:rFonts w:hAnsi="Cambria" w:cs="Calibri"/>
          <w:b/>
          <w:sz w:val="24"/>
          <w:szCs w:val="24"/>
        </w:rPr>
        <w:t>в</w:t>
      </w:r>
      <w:r w:rsidR="00BD462F" w:rsidRPr="00BD462F">
        <w:rPr>
          <w:rFonts w:hAnsi="Cambria" w:cs="Calibri"/>
          <w:b/>
          <w:sz w:val="24"/>
          <w:szCs w:val="24"/>
        </w:rPr>
        <w:t xml:space="preserve"> </w:t>
      </w:r>
      <w:r w:rsidR="00BD462F" w:rsidRPr="00BD462F">
        <w:rPr>
          <w:rFonts w:hAnsi="Cambria" w:cs="Calibri"/>
          <w:b/>
          <w:sz w:val="24"/>
          <w:szCs w:val="24"/>
        </w:rPr>
        <w:t>образовательном</w:t>
      </w:r>
      <w:r w:rsidR="00BD462F" w:rsidRPr="00BD462F">
        <w:rPr>
          <w:rFonts w:hAnsi="Cambria" w:cs="Calibri"/>
          <w:b/>
          <w:sz w:val="24"/>
          <w:szCs w:val="24"/>
        </w:rPr>
        <w:t xml:space="preserve"> </w:t>
      </w:r>
      <w:r w:rsidR="00BD462F" w:rsidRPr="00BD462F">
        <w:rPr>
          <w:rFonts w:hAnsi="Cambria" w:cs="Calibri"/>
          <w:b/>
          <w:sz w:val="24"/>
          <w:szCs w:val="24"/>
        </w:rPr>
        <w:t>процессе</w:t>
      </w:r>
      <w:r w:rsidR="00BD462F" w:rsidRPr="00BD462F">
        <w:rPr>
          <w:rFonts w:hAnsi="Cambria" w:cs="Calibri"/>
          <w:b/>
          <w:sz w:val="24"/>
          <w:szCs w:val="24"/>
        </w:rPr>
        <w:t xml:space="preserve"> </w:t>
      </w:r>
      <w:r w:rsidR="00BD462F" w:rsidRPr="00BD462F">
        <w:rPr>
          <w:rFonts w:hAnsi="Cambria" w:cs="Calibri"/>
          <w:b/>
          <w:sz w:val="24"/>
          <w:szCs w:val="24"/>
        </w:rPr>
        <w:t>ДОО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D462F" w:rsidRDefault="00BD462F" w:rsidP="00BD462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D462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 36 «Улыбка», </w:t>
            </w:r>
            <w:proofErr w:type="gramStart"/>
            <w:r w:rsidRPr="00BD462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D462F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Междуреченск, Кемеровской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D462F" w:rsidRDefault="00BD462F" w:rsidP="00BD462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D462F">
              <w:rPr>
                <w:rFonts w:asciiTheme="majorHAnsi" w:hAnsiTheme="majorHAnsi" w:cstheme="minorHAnsi"/>
                <w:b/>
                <w:sz w:val="24"/>
                <w:szCs w:val="24"/>
              </w:rPr>
              <w:t>Голева</w:t>
            </w:r>
            <w:proofErr w:type="spellEnd"/>
            <w:r w:rsidRPr="00BD462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Викторовна, Губайдуллина Дина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1B27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460D1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0678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462F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2F78-D573-4DA0-81A1-22193100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2023-12-14T03:42:00Z</dcterms:modified>
</cp:coreProperties>
</file>