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D14E93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№039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D14E93" w:rsidRPr="00D14E93">
        <w:rPr>
          <w:rFonts w:asciiTheme="majorHAnsi" w:hAnsiTheme="majorHAnsi" w:cstheme="minorHAnsi"/>
          <w:b/>
        </w:rPr>
        <w:t>Взаимодействие ДОУ с родителями воспитанников в рамках ФГОС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D14E93" w:rsidP="00FE79AE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МАДОУ д/с №78, г. Белгород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D14E93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Стрельникова Елена Джумберовна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D14E93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764FA2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9500F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1789B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4E93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4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B638A-90BB-49AD-8899-830E2620D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485</cp:revision>
  <dcterms:created xsi:type="dcterms:W3CDTF">2014-07-03T15:28:00Z</dcterms:created>
  <dcterms:modified xsi:type="dcterms:W3CDTF">2022-12-12T14:16:00Z</dcterms:modified>
</cp:coreProperties>
</file>