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A57D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A57D9" w:rsidRPr="003A57D9">
        <w:rPr>
          <w:rFonts w:asciiTheme="majorHAnsi" w:hAnsiTheme="majorHAnsi" w:cstheme="minorHAnsi"/>
          <w:b/>
        </w:rPr>
        <w:t>Опытно-экспериментальная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82321" w:rsidRDefault="003A57D9" w:rsidP="00D82321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D82321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города Новосибирска "Детский сад № 373 комбинированного вида "Скворушка",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3A57D9" w:rsidRPr="00D82321" w:rsidRDefault="003A57D9" w:rsidP="00D823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21">
              <w:rPr>
                <w:rFonts w:ascii="Times New Roman" w:hAnsi="Times New Roman" w:cs="Times New Roman"/>
                <w:sz w:val="28"/>
                <w:szCs w:val="28"/>
              </w:rPr>
              <w:t>Кащеева Лилия Фаридовна</w:t>
            </w:r>
          </w:p>
          <w:p w:rsidR="00B65AAB" w:rsidRPr="00D82321" w:rsidRDefault="00B65AAB" w:rsidP="00D8232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A57D9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2B0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4AB8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321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A69E2-E67E-44C0-AAC1-11B532A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2022-12-15T13:52:00Z</dcterms:modified>
</cp:coreProperties>
</file>