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369E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369EC" w:rsidRPr="003369EC">
        <w:rPr>
          <w:rFonts w:ascii="Cambria" w:hAnsi="Cambria" w:cs="Arial"/>
          <w:b/>
          <w:sz w:val="24"/>
          <w:szCs w:val="24"/>
        </w:rPr>
        <w:t>Достижения моих учеников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369EC" w:rsidP="00BD6DA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« БГСЮТ»,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369EC" w:rsidP="00BD6DA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Слюсарева Ольга Владимировна, Кривошеева Анна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369EC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D714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4845"/>
    <w:rsid w:val="00BB641E"/>
    <w:rsid w:val="00BC31E8"/>
    <w:rsid w:val="00BD30AB"/>
    <w:rsid w:val="00BD6DAD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EDAE-96EC-44FB-BDF2-CF071FE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2022-12-15T13:49:00Z</dcterms:modified>
</cp:coreProperties>
</file>