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02FB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02FB4" w:rsidRPr="00302FB4">
        <w:rPr>
          <w:rFonts w:asciiTheme="majorHAnsi" w:hAnsiTheme="majorHAnsi" w:cs="Arial"/>
          <w:b/>
        </w:rPr>
        <w:t>Дистанционная работа воспитателя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302FB4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№33, г. Ангарск, Иркутская область</w:t>
            </w:r>
          </w:p>
        </w:tc>
        <w:tc>
          <w:tcPr>
            <w:tcW w:w="3710" w:type="dxa"/>
          </w:tcPr>
          <w:p w:rsidR="00202519" w:rsidRPr="001534B6" w:rsidRDefault="00302FB4" w:rsidP="00B60E3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Быстрова Александра Геннадьевна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0CEE-C2FB-4277-842A-F067F842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370</cp:revision>
  <dcterms:created xsi:type="dcterms:W3CDTF">2016-12-03T05:02:00Z</dcterms:created>
  <dcterms:modified xsi:type="dcterms:W3CDTF">2021-12-14T18:54:00Z</dcterms:modified>
</cp:coreProperties>
</file>