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97D9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B35AA4">
        <w:rPr>
          <w:rFonts w:asciiTheme="minorHAnsi" w:hAnsiTheme="minorHAnsi" w:cstheme="minorHAnsi"/>
          <w:b/>
          <w:sz w:val="20"/>
          <w:szCs w:val="20"/>
        </w:rPr>
        <w:t xml:space="preserve"> 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97D99" w:rsidRPr="00A97D99">
        <w:rPr>
          <w:rFonts w:ascii="Cambria" w:hAnsi="Cambria" w:cs="Arial"/>
          <w:b/>
          <w:sz w:val="24"/>
          <w:szCs w:val="24"/>
        </w:rPr>
        <w:t>Творческий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A97D99" w:rsidP="00166B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БПОУ «</w:t>
            </w:r>
            <w:proofErr w:type="spellStart"/>
            <w:r>
              <w:rPr>
                <w:rFonts w:asciiTheme="majorHAnsi" w:hAnsiTheme="majorHAnsi" w:cstheme="minorHAnsi"/>
              </w:rPr>
              <w:t>ОмТК</w:t>
            </w:r>
            <w:proofErr w:type="spellEnd"/>
            <w:r>
              <w:rPr>
                <w:rFonts w:asciiTheme="majorHAnsi" w:hAnsiTheme="majorHAnsi" w:cstheme="minorHAnsi"/>
              </w:rPr>
              <w:t>», г. Омск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A97D99" w:rsidP="00166BA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Бояршинова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Юлия Васильевна, </w:t>
            </w:r>
            <w:proofErr w:type="spellStart"/>
            <w:r>
              <w:rPr>
                <w:rFonts w:asciiTheme="majorHAnsi" w:hAnsiTheme="majorHAnsi" w:cstheme="minorHAnsi"/>
              </w:rPr>
              <w:t>Лаук</w:t>
            </w:r>
            <w:proofErr w:type="spellEnd"/>
            <w:r>
              <w:rPr>
                <w:rFonts w:asciiTheme="majorHAnsi" w:hAnsiTheme="majorHAnsi" w:cstheme="minorHAnsi"/>
              </w:rPr>
              <w:t xml:space="preserve"> Анастасия Юрьевна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37B7B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97D99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CB11-3A02-474F-8B8B-1413D059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428</cp:revision>
  <dcterms:created xsi:type="dcterms:W3CDTF">2014-07-03T15:28:00Z</dcterms:created>
  <dcterms:modified xsi:type="dcterms:W3CDTF">2022-10-12T15:48:00Z</dcterms:modified>
</cp:coreProperties>
</file>